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9" w:rsidRPr="007D2072" w:rsidRDefault="00873E69" w:rsidP="007D207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07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73E69" w:rsidRPr="007D2072" w:rsidRDefault="00873E69" w:rsidP="007D20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07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73E69" w:rsidRPr="007D2072" w:rsidRDefault="00873E69" w:rsidP="007D20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072">
        <w:rPr>
          <w:rFonts w:ascii="Times New Roman" w:hAnsi="Times New Roman"/>
          <w:b/>
          <w:sz w:val="24"/>
          <w:szCs w:val="24"/>
        </w:rPr>
        <w:t xml:space="preserve">Усть-Илимский район </w:t>
      </w:r>
    </w:p>
    <w:p w:rsidR="00873E69" w:rsidRPr="007D2072" w:rsidRDefault="00873E69" w:rsidP="007D20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D2072">
        <w:rPr>
          <w:rFonts w:ascii="Times New Roman" w:hAnsi="Times New Roman"/>
          <w:b/>
          <w:sz w:val="24"/>
          <w:szCs w:val="24"/>
        </w:rPr>
        <w:t>Тубинское</w:t>
      </w:r>
      <w:proofErr w:type="spellEnd"/>
      <w:r w:rsidRPr="007D2072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873E69" w:rsidRPr="007D2072" w:rsidRDefault="00873E69" w:rsidP="007D20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3E69" w:rsidRPr="001F4DB0" w:rsidRDefault="00873E69" w:rsidP="007D2072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F4DB0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73E69" w:rsidRPr="001F4DB0" w:rsidRDefault="00873E69" w:rsidP="007D2072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73E69" w:rsidRPr="001F4DB0" w:rsidRDefault="00873E69" w:rsidP="007D2072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F4DB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7B4F7E" w:rsidRDefault="007B4F7E" w:rsidP="007B4F7E">
      <w:pPr>
        <w:spacing w:after="0" w:line="240" w:lineRule="auto"/>
        <w:jc w:val="center"/>
        <w:rPr>
          <w:rFonts w:ascii="Times New Roman" w:hAnsi="Times New Roman"/>
          <w:color w:val="0070C0"/>
        </w:rPr>
      </w:pPr>
      <w:proofErr w:type="gramStart"/>
      <w:r w:rsidRPr="007B4F7E">
        <w:rPr>
          <w:rFonts w:ascii="Times New Roman" w:hAnsi="Times New Roman"/>
          <w:color w:val="0070C0"/>
        </w:rPr>
        <w:t xml:space="preserve">(в редакции постановлений администрации Тубинского муниципального образования </w:t>
      </w:r>
      <w:proofErr w:type="gramEnd"/>
    </w:p>
    <w:p w:rsidR="00BC4A59" w:rsidRDefault="007B4F7E" w:rsidP="00BC4A59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7B4F7E">
        <w:rPr>
          <w:rFonts w:ascii="Times New Roman" w:hAnsi="Times New Roman"/>
          <w:color w:val="0070C0"/>
        </w:rPr>
        <w:t xml:space="preserve">от 16.11.2015 № 113, от 16.08.2016 № 90, от 20.10.2016 № 120, от 13.02.2017 № 17, </w:t>
      </w:r>
    </w:p>
    <w:p w:rsidR="00C75E4B" w:rsidRDefault="007B4F7E" w:rsidP="00BC4A59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7B4F7E">
        <w:rPr>
          <w:rFonts w:ascii="Times New Roman" w:hAnsi="Times New Roman"/>
          <w:color w:val="0070C0"/>
        </w:rPr>
        <w:t>от 16.10.2017 № 107, от 08.11.2018 № 106, от 27.11.2018 № 112</w:t>
      </w:r>
      <w:r w:rsidR="00C7751A">
        <w:rPr>
          <w:rFonts w:ascii="Times New Roman" w:hAnsi="Times New Roman"/>
          <w:color w:val="0070C0"/>
        </w:rPr>
        <w:t>, от 06.11.2019 № 87</w:t>
      </w:r>
      <w:r w:rsidR="00C75E4B">
        <w:rPr>
          <w:rFonts w:ascii="Times New Roman" w:hAnsi="Times New Roman"/>
          <w:color w:val="0070C0"/>
        </w:rPr>
        <w:t xml:space="preserve">, </w:t>
      </w:r>
    </w:p>
    <w:p w:rsidR="00D20FAC" w:rsidRDefault="00C75E4B" w:rsidP="00BC4A59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от 02.12.2020 № 85</w:t>
      </w:r>
      <w:r w:rsidR="007D715E">
        <w:rPr>
          <w:rFonts w:ascii="Times New Roman" w:hAnsi="Times New Roman"/>
          <w:color w:val="0070C0"/>
        </w:rPr>
        <w:t>, от 11.03.2021 № 32</w:t>
      </w:r>
      <w:r w:rsidR="00A1509E">
        <w:rPr>
          <w:rFonts w:ascii="Times New Roman" w:hAnsi="Times New Roman"/>
          <w:color w:val="0070C0"/>
        </w:rPr>
        <w:t>, от 05.10.2021 № 83</w:t>
      </w:r>
      <w:r w:rsidR="00261A62">
        <w:rPr>
          <w:rFonts w:ascii="Times New Roman" w:hAnsi="Times New Roman"/>
          <w:color w:val="0070C0"/>
        </w:rPr>
        <w:t>, от 02.03.2022 № 15</w:t>
      </w:r>
      <w:r w:rsidR="00D20FAC">
        <w:rPr>
          <w:rFonts w:ascii="Times New Roman" w:hAnsi="Times New Roman"/>
          <w:color w:val="0070C0"/>
        </w:rPr>
        <w:t>,</w:t>
      </w:r>
    </w:p>
    <w:p w:rsidR="00873E69" w:rsidRPr="007B4F7E" w:rsidRDefault="00D20FAC" w:rsidP="00BC4A59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D20FAC">
        <w:t xml:space="preserve"> </w:t>
      </w:r>
      <w:r w:rsidRPr="00D20FAC">
        <w:rPr>
          <w:rFonts w:ascii="Times New Roman" w:hAnsi="Times New Roman"/>
          <w:color w:val="0070C0"/>
        </w:rPr>
        <w:t>от 29.03.2023 №  23</w:t>
      </w:r>
      <w:r w:rsidR="007B4F7E" w:rsidRPr="007B4F7E">
        <w:rPr>
          <w:rFonts w:ascii="Times New Roman" w:hAnsi="Times New Roman"/>
          <w:color w:val="0070C0"/>
        </w:rPr>
        <w:t>)</w:t>
      </w:r>
    </w:p>
    <w:p w:rsidR="007B4F7E" w:rsidRDefault="007B4F7E" w:rsidP="007D20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3E69" w:rsidRPr="001F4DB0" w:rsidRDefault="00873E69" w:rsidP="007D207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4DB0">
        <w:rPr>
          <w:rFonts w:ascii="Times New Roman" w:hAnsi="Times New Roman"/>
          <w:sz w:val="24"/>
          <w:szCs w:val="24"/>
          <w:u w:val="single"/>
        </w:rPr>
        <w:t xml:space="preserve">от  05.11.2014 № </w:t>
      </w:r>
      <w:r>
        <w:rPr>
          <w:rFonts w:ascii="Times New Roman" w:hAnsi="Times New Roman"/>
          <w:sz w:val="24"/>
          <w:szCs w:val="24"/>
          <w:u w:val="single"/>
        </w:rPr>
        <w:t>134</w:t>
      </w:r>
    </w:p>
    <w:p w:rsidR="00873E69" w:rsidRPr="001F4DB0" w:rsidRDefault="00873E69" w:rsidP="007D20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DB0">
        <w:rPr>
          <w:rFonts w:ascii="Times New Roman" w:hAnsi="Times New Roman"/>
          <w:sz w:val="24"/>
          <w:szCs w:val="24"/>
        </w:rPr>
        <w:t xml:space="preserve">      п. Тубинский</w:t>
      </w:r>
    </w:p>
    <w:p w:rsidR="00873E69" w:rsidRDefault="00873E69" w:rsidP="007D2072"/>
    <w:p w:rsidR="00873E69" w:rsidRPr="00FA2BEC" w:rsidRDefault="00873E69" w:rsidP="009742A7">
      <w:pPr>
        <w:pStyle w:val="a8"/>
        <w:spacing w:before="0" w:after="0"/>
        <w:rPr>
          <w:b/>
        </w:rPr>
      </w:pPr>
      <w:r w:rsidRPr="00FA2BEC">
        <w:rPr>
          <w:b/>
        </w:rPr>
        <w:t>Об утверждении муниципальной Программы</w:t>
      </w:r>
    </w:p>
    <w:p w:rsidR="00873E69" w:rsidRPr="00FA2BEC" w:rsidRDefault="00873E69" w:rsidP="009742A7">
      <w:pPr>
        <w:pStyle w:val="a8"/>
        <w:spacing w:before="0" w:after="0"/>
        <w:rPr>
          <w:b/>
        </w:rPr>
      </w:pPr>
      <w:r w:rsidRPr="00FA2BEC">
        <w:rPr>
          <w:b/>
        </w:rPr>
        <w:t>«Пожарная безопасность,  защита населения</w:t>
      </w:r>
    </w:p>
    <w:p w:rsidR="00873E69" w:rsidRPr="00FA2BEC" w:rsidRDefault="00873E69" w:rsidP="009742A7">
      <w:pPr>
        <w:pStyle w:val="a8"/>
        <w:spacing w:before="0" w:after="0"/>
        <w:rPr>
          <w:b/>
        </w:rPr>
      </w:pPr>
      <w:r w:rsidRPr="00FA2BEC">
        <w:rPr>
          <w:b/>
        </w:rPr>
        <w:t>и территории Тубинского муниципального образования</w:t>
      </w:r>
    </w:p>
    <w:p w:rsidR="00873E69" w:rsidRPr="00FA2BEC" w:rsidRDefault="00873E69" w:rsidP="009742A7">
      <w:pPr>
        <w:pStyle w:val="a8"/>
        <w:spacing w:before="0" w:after="0"/>
        <w:rPr>
          <w:b/>
        </w:rPr>
      </w:pPr>
      <w:r w:rsidRPr="00FA2BEC">
        <w:rPr>
          <w:b/>
        </w:rPr>
        <w:t xml:space="preserve">от чрезвычайных ситуаций на </w:t>
      </w:r>
      <w:r w:rsidR="004E4976" w:rsidRPr="004E4976">
        <w:rPr>
          <w:b/>
        </w:rPr>
        <w:t>2015-</w:t>
      </w:r>
      <w:r w:rsidR="00D1311B">
        <w:rPr>
          <w:b/>
        </w:rPr>
        <w:t>2024</w:t>
      </w:r>
      <w:r w:rsidR="004E4976" w:rsidRPr="004E4976">
        <w:rPr>
          <w:b/>
        </w:rPr>
        <w:t xml:space="preserve"> </w:t>
      </w:r>
      <w:r w:rsidRPr="00FA2BEC">
        <w:rPr>
          <w:b/>
        </w:rPr>
        <w:t>годы»</w:t>
      </w:r>
    </w:p>
    <w:p w:rsidR="00873E69" w:rsidRDefault="003153A9" w:rsidP="00A1509E">
      <w:pPr>
        <w:pStyle w:val="a8"/>
        <w:spacing w:before="0" w:after="0"/>
        <w:jc w:val="both"/>
        <w:rPr>
          <w:color w:val="0070C0"/>
          <w:sz w:val="22"/>
          <w:szCs w:val="22"/>
        </w:rPr>
      </w:pPr>
      <w:r w:rsidRPr="00B96105">
        <w:rPr>
          <w:color w:val="0070C0"/>
          <w:sz w:val="22"/>
          <w:szCs w:val="22"/>
        </w:rPr>
        <w:t xml:space="preserve">(в ред. постановления </w:t>
      </w:r>
      <w:r w:rsidR="00A1509E" w:rsidRPr="00A1509E">
        <w:rPr>
          <w:color w:val="0070C0"/>
          <w:sz w:val="22"/>
          <w:szCs w:val="22"/>
        </w:rPr>
        <w:t>от 05.10.2021 № 83)</w:t>
      </w:r>
    </w:p>
    <w:p w:rsidR="00A1509E" w:rsidRDefault="00A1509E" w:rsidP="00A1509E">
      <w:pPr>
        <w:pStyle w:val="a8"/>
        <w:spacing w:before="0" w:after="0"/>
        <w:jc w:val="both"/>
      </w:pPr>
    </w:p>
    <w:p w:rsidR="00873E69" w:rsidRDefault="00873E69" w:rsidP="00D33B3A">
      <w:pPr>
        <w:pStyle w:val="a8"/>
        <w:spacing w:before="0" w:after="0"/>
        <w:ind w:firstLine="708"/>
        <w:jc w:val="both"/>
      </w:pPr>
      <w:r>
        <w:t xml:space="preserve">     </w:t>
      </w:r>
      <w:proofErr w:type="gramStart"/>
      <w:r>
        <w:t>На основании Федеральных законов: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 06.10.2003 года  № 131-ФЗ «Об общих принципах организации местного самоуправления</w:t>
      </w:r>
      <w:r w:rsidRPr="0070276C">
        <w:t xml:space="preserve"> </w:t>
      </w:r>
      <w:r>
        <w:t>в Российской Федерации», в соответствии с постановлением администрации Тубинского муниципального образования от 14.02.2014 № 10 «Об утверждении Порядка принятия решений о разработке</w:t>
      </w:r>
      <w:proofErr w:type="gramEnd"/>
      <w:r>
        <w:t xml:space="preserve"> муниципальных программ, их формирования, реализации и порядка </w:t>
      </w:r>
      <w:proofErr w:type="gramStart"/>
      <w:r>
        <w:t>проведения критериев оценки эффективности реализации муниципальных программ Тубинского муниципального</w:t>
      </w:r>
      <w:proofErr w:type="gramEnd"/>
      <w:r>
        <w:t xml:space="preserve"> образования», руководствуясь ст.ст. 32, 46</w:t>
      </w:r>
      <w:r w:rsidRPr="007D2072">
        <w:rPr>
          <w:color w:val="FF0000"/>
        </w:rPr>
        <w:t xml:space="preserve"> </w:t>
      </w:r>
      <w:r w:rsidRPr="007D2072">
        <w:t>У</w:t>
      </w:r>
      <w:r>
        <w:t xml:space="preserve">става Тубинского муниципального образования </w:t>
      </w:r>
    </w:p>
    <w:p w:rsidR="00873E69" w:rsidRDefault="00873E69" w:rsidP="007D2072">
      <w:pPr>
        <w:pStyle w:val="a8"/>
        <w:spacing w:before="0" w:after="0"/>
        <w:jc w:val="both"/>
      </w:pPr>
    </w:p>
    <w:p w:rsidR="00873E69" w:rsidRPr="001F4DB0" w:rsidRDefault="00873E69" w:rsidP="007D2072">
      <w:pPr>
        <w:pStyle w:val="a8"/>
        <w:spacing w:before="0" w:after="0"/>
        <w:jc w:val="center"/>
        <w:rPr>
          <w:b/>
          <w:sz w:val="28"/>
          <w:szCs w:val="28"/>
        </w:rPr>
      </w:pPr>
      <w:r w:rsidRPr="001F4DB0">
        <w:rPr>
          <w:b/>
          <w:sz w:val="28"/>
          <w:szCs w:val="28"/>
        </w:rPr>
        <w:t>ПОСТАНОВЛЯЮ</w:t>
      </w:r>
    </w:p>
    <w:p w:rsidR="00873E69" w:rsidRPr="007D2072" w:rsidRDefault="00873E69" w:rsidP="007D2072">
      <w:pPr>
        <w:pStyle w:val="a8"/>
        <w:spacing w:before="0" w:after="0"/>
        <w:jc w:val="center"/>
        <w:rPr>
          <w:b/>
        </w:rPr>
      </w:pPr>
    </w:p>
    <w:p w:rsidR="00873E69" w:rsidRDefault="00873E69" w:rsidP="00FB47CC">
      <w:pPr>
        <w:pStyle w:val="a8"/>
        <w:spacing w:before="0" w:after="0"/>
        <w:ind w:firstLine="708"/>
        <w:jc w:val="both"/>
      </w:pPr>
      <w:r>
        <w:t xml:space="preserve">1.  Утвердить муниципальную  Программу «Пожарная безопасность, защита населения и территории Тубинского муниципального образования от чрезвычайных ситуаций на </w:t>
      </w:r>
      <w:r w:rsidR="004E4976">
        <w:rPr>
          <w:szCs w:val="32"/>
        </w:rPr>
        <w:t>2015-</w:t>
      </w:r>
      <w:r w:rsidR="00D1311B">
        <w:rPr>
          <w:szCs w:val="32"/>
        </w:rPr>
        <w:t>2024</w:t>
      </w:r>
      <w:r w:rsidR="004E4976">
        <w:rPr>
          <w:szCs w:val="32"/>
        </w:rPr>
        <w:t xml:space="preserve"> </w:t>
      </w:r>
      <w:r>
        <w:t>годы» согласно приложению.</w:t>
      </w:r>
    </w:p>
    <w:p w:rsidR="00A1509E" w:rsidRDefault="004E4976" w:rsidP="00A1509E">
      <w:pPr>
        <w:pStyle w:val="a8"/>
        <w:spacing w:before="0" w:after="0"/>
        <w:jc w:val="both"/>
        <w:rPr>
          <w:color w:val="0070C0"/>
          <w:sz w:val="22"/>
          <w:szCs w:val="22"/>
        </w:rPr>
      </w:pPr>
      <w:r w:rsidRPr="004E4976">
        <w:rPr>
          <w:color w:val="0070C0"/>
        </w:rPr>
        <w:t>(</w:t>
      </w:r>
      <w:proofErr w:type="gramStart"/>
      <w:r w:rsidRPr="00B96105">
        <w:rPr>
          <w:color w:val="0070C0"/>
          <w:sz w:val="22"/>
          <w:szCs w:val="22"/>
        </w:rPr>
        <w:t>в</w:t>
      </w:r>
      <w:proofErr w:type="gramEnd"/>
      <w:r w:rsidRPr="00B96105">
        <w:rPr>
          <w:color w:val="0070C0"/>
          <w:sz w:val="22"/>
          <w:szCs w:val="22"/>
        </w:rPr>
        <w:t xml:space="preserve"> ред. постановления </w:t>
      </w:r>
      <w:r w:rsidR="00A1509E" w:rsidRPr="00A1509E">
        <w:rPr>
          <w:color w:val="0070C0"/>
          <w:sz w:val="22"/>
          <w:szCs w:val="22"/>
        </w:rPr>
        <w:t>от 05.10.2021 № 83)</w:t>
      </w:r>
    </w:p>
    <w:p w:rsidR="00873E69" w:rsidRDefault="00873E69" w:rsidP="00A1509E">
      <w:pPr>
        <w:pStyle w:val="a8"/>
        <w:spacing w:before="0" w:after="0"/>
        <w:ind w:firstLine="708"/>
        <w:jc w:val="both"/>
      </w:pPr>
      <w:r>
        <w:t>2. Опубликовать настоящее постановление в газете «Муниципальные вести».</w:t>
      </w:r>
    </w:p>
    <w:p w:rsidR="00873E69" w:rsidRDefault="00873E69" w:rsidP="001F4DB0">
      <w:pPr>
        <w:pStyle w:val="a8"/>
        <w:spacing w:before="0" w:after="0"/>
        <w:ind w:firstLine="708"/>
        <w:jc w:val="both"/>
      </w:pPr>
    </w:p>
    <w:p w:rsidR="00873E69" w:rsidRDefault="00873E69" w:rsidP="00026BBF">
      <w:pPr>
        <w:pStyle w:val="a8"/>
        <w:spacing w:before="0" w:after="0"/>
      </w:pPr>
    </w:p>
    <w:p w:rsidR="00873E69" w:rsidRDefault="00873E69" w:rsidP="00026BBF">
      <w:pPr>
        <w:pStyle w:val="a8"/>
        <w:spacing w:before="0" w:after="0"/>
      </w:pPr>
    </w:p>
    <w:p w:rsidR="00873E69" w:rsidRDefault="00873E69" w:rsidP="00026BBF">
      <w:pPr>
        <w:pStyle w:val="a8"/>
        <w:spacing w:before="0" w:after="0"/>
      </w:pPr>
      <w:r>
        <w:t xml:space="preserve">              Глава администрации</w:t>
      </w:r>
    </w:p>
    <w:p w:rsidR="00873E69" w:rsidRDefault="00873E69" w:rsidP="00026BBF">
      <w:pPr>
        <w:pStyle w:val="a8"/>
        <w:spacing w:before="0" w:after="0"/>
      </w:pPr>
      <w:r>
        <w:t xml:space="preserve">Тубинского муниципального образования                                                   Н.С. </w:t>
      </w:r>
      <w:proofErr w:type="spellStart"/>
      <w:r>
        <w:t>Аверина</w:t>
      </w:r>
      <w:proofErr w:type="spellEnd"/>
    </w:p>
    <w:p w:rsidR="00873E69" w:rsidRDefault="00873E69" w:rsidP="009742A7">
      <w:pPr>
        <w:pStyle w:val="a8"/>
        <w:spacing w:before="0" w:after="0"/>
        <w:jc w:val="right"/>
      </w:pPr>
    </w:p>
    <w:p w:rsidR="00873E69" w:rsidRDefault="00873E69" w:rsidP="009742A7">
      <w:pPr>
        <w:pStyle w:val="a8"/>
        <w:spacing w:before="0" w:after="0"/>
        <w:jc w:val="right"/>
      </w:pPr>
    </w:p>
    <w:p w:rsidR="003153A9" w:rsidRDefault="00873E69" w:rsidP="009742A7">
      <w:pPr>
        <w:pStyle w:val="a8"/>
        <w:spacing w:before="0" w:after="0"/>
        <w:jc w:val="right"/>
      </w:pPr>
      <w:r>
        <w:lastRenderedPageBreak/>
        <w:t xml:space="preserve">                                                                                 </w:t>
      </w:r>
    </w:p>
    <w:p w:rsidR="00873E69" w:rsidRPr="00305323" w:rsidRDefault="00873E69" w:rsidP="009742A7">
      <w:pPr>
        <w:pStyle w:val="a8"/>
        <w:spacing w:before="0" w:after="0"/>
        <w:jc w:val="right"/>
        <w:rPr>
          <w:b/>
        </w:rPr>
      </w:pPr>
      <w:r w:rsidRPr="00305323">
        <w:rPr>
          <w:b/>
        </w:rPr>
        <w:t xml:space="preserve">Приложение </w:t>
      </w:r>
    </w:p>
    <w:p w:rsidR="00873E69" w:rsidRDefault="00873E69" w:rsidP="009742A7">
      <w:pPr>
        <w:pStyle w:val="a8"/>
        <w:spacing w:before="0" w:after="0"/>
        <w:ind w:left="3540"/>
        <w:jc w:val="right"/>
      </w:pPr>
      <w:r>
        <w:t xml:space="preserve">                         к   постановлению администрации</w:t>
      </w:r>
    </w:p>
    <w:p w:rsidR="00873E69" w:rsidRDefault="00873E69" w:rsidP="00026BBF">
      <w:pPr>
        <w:pStyle w:val="a8"/>
        <w:spacing w:before="0" w:after="0"/>
        <w:ind w:left="3540"/>
        <w:jc w:val="right"/>
      </w:pPr>
      <w:r>
        <w:t xml:space="preserve">                         Тубинского муниципального образования</w:t>
      </w:r>
    </w:p>
    <w:p w:rsidR="00873E69" w:rsidRDefault="00873E69" w:rsidP="00305323">
      <w:pPr>
        <w:pStyle w:val="a8"/>
        <w:spacing w:before="0" w:after="0"/>
        <w:ind w:left="3540"/>
        <w:jc w:val="right"/>
        <w:rPr>
          <w:b/>
        </w:rPr>
      </w:pPr>
      <w:r>
        <w:t xml:space="preserve">                         </w:t>
      </w:r>
      <w:r w:rsidRPr="001F4DB0">
        <w:rPr>
          <w:u w:val="single"/>
        </w:rPr>
        <w:t xml:space="preserve">от  05.11.2014 </w:t>
      </w:r>
      <w:r w:rsidRPr="00026BBF">
        <w:rPr>
          <w:u w:val="single"/>
        </w:rPr>
        <w:t xml:space="preserve"> № </w:t>
      </w:r>
      <w:r>
        <w:rPr>
          <w:u w:val="single"/>
        </w:rPr>
        <w:t>134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</w:p>
    <w:p w:rsidR="00D1311B" w:rsidRDefault="00D1311B" w:rsidP="009742A7">
      <w:pPr>
        <w:pStyle w:val="a8"/>
        <w:spacing w:before="0" w:after="0"/>
        <w:jc w:val="center"/>
        <w:rPr>
          <w:b/>
        </w:rPr>
      </w:pPr>
    </w:p>
    <w:p w:rsidR="00D1311B" w:rsidRPr="00D1311B" w:rsidRDefault="00D1311B" w:rsidP="00D131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311B">
        <w:rPr>
          <w:rFonts w:ascii="Times New Roman" w:hAnsi="Times New Roman"/>
          <w:b/>
          <w:sz w:val="24"/>
          <w:szCs w:val="24"/>
          <w:lang w:eastAsia="zh-CN"/>
        </w:rPr>
        <w:t>Паспорт муниципальной программы</w:t>
      </w:r>
    </w:p>
    <w:p w:rsidR="00D1311B" w:rsidRPr="00D1311B" w:rsidRDefault="00D1311B" w:rsidP="00D131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311B">
        <w:rPr>
          <w:rFonts w:ascii="Times New Roman" w:hAnsi="Times New Roman"/>
          <w:b/>
          <w:sz w:val="24"/>
          <w:szCs w:val="24"/>
          <w:lang w:eastAsia="zh-CN"/>
        </w:rPr>
        <w:t>«Пожарная безопасность, защита населения и территории Тубинского муниципального образования от чрезвычайных ситуаций на 2015 – 2024 годы»</w:t>
      </w:r>
    </w:p>
    <w:p w:rsidR="00D1311B" w:rsidRPr="00D1311B" w:rsidRDefault="00D1311B" w:rsidP="00D131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1311B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tbl>
      <w:tblPr>
        <w:tblW w:w="9642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6662"/>
      </w:tblGrid>
      <w:tr w:rsidR="00D1311B" w:rsidRPr="00D1311B" w:rsidTr="00E85DA6">
        <w:trPr>
          <w:trHeight w:val="77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Пожарная безопасность, защита населения и территории Тубинского муниципального образования от чрезвычайных ситуаций на 2015 – 2024 годы</w:t>
            </w:r>
          </w:p>
        </w:tc>
      </w:tr>
      <w:tr w:rsidR="00D1311B" w:rsidRPr="00D1311B" w:rsidTr="00E85DA6">
        <w:trPr>
          <w:trHeight w:val="110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 принятия решения о разработке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администрации Тубинского муниципального образования от 19.08.2014 № 95 «Об утверждении перечня муниципальных программ Тубинского муниципального образования»</w:t>
            </w:r>
          </w:p>
        </w:tc>
      </w:tr>
      <w:tr w:rsidR="00D1311B" w:rsidRPr="00D1311B" w:rsidTr="00E85DA6">
        <w:trPr>
          <w:trHeight w:val="27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Муниципальный заказчик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Администрация Тубинского муниципального образования</w:t>
            </w:r>
          </w:p>
        </w:tc>
      </w:tr>
      <w:tr w:rsidR="00D1311B" w:rsidRPr="00D1311B" w:rsidTr="00E85DA6">
        <w:trPr>
          <w:trHeight w:val="55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Администрация Тубинского муниципального образования</w:t>
            </w:r>
          </w:p>
        </w:tc>
      </w:tr>
      <w:tr w:rsidR="00D1311B" w:rsidRPr="00D1311B" w:rsidTr="00E85DA6">
        <w:trPr>
          <w:trHeight w:val="1262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Основные цели и задачи   Программы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Цель Программы</w:t>
            </w: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уменьшение количества пожаров, снижение рисков возникновения и смягчение последствий чрезвычайных ситуаций, улучшение работы по предупреждению правонарушений на водных объектах</w:t>
            </w:r>
          </w:p>
        </w:tc>
      </w:tr>
      <w:tr w:rsidR="00D1311B" w:rsidRPr="00D1311B" w:rsidTr="00E85DA6">
        <w:trPr>
          <w:trHeight w:val="2997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Задачи Программы: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обеспечение безопасности территории поселения от перехода лесных пожаров;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повышение объема знаний и навыков в области пожарной безопасности у населения;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разработка и реализация мероприятий, направленных на профилактику чрезвычайных ситуаций, на соблюдение правил пожарной безопасности гражданами поселения;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материально-техническое обеспечение НППВ п. Тубинский;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разработка и реализация мероприятий, направленных на пресечение нарушений правил поведения на водных объектах</w:t>
            </w:r>
          </w:p>
        </w:tc>
      </w:tr>
      <w:tr w:rsidR="00D1311B" w:rsidRPr="00D1311B" w:rsidTr="00E85DA6">
        <w:trPr>
          <w:trHeight w:val="59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2015-2024  годы</w:t>
            </w:r>
          </w:p>
        </w:tc>
      </w:tr>
      <w:tr w:rsidR="00D1311B" w:rsidRPr="00D1311B" w:rsidTr="00E85DA6">
        <w:trPr>
          <w:trHeight w:val="56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Перечень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1. Опашка противопожарных разрывов.</w:t>
            </w:r>
          </w:p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2. Приобретение спецодежды для членов добровольной пожарной дружины.</w:t>
            </w:r>
          </w:p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3. Обучение населения мерам пожарной безопасности и пропаганда правил безопасности в чрезвычайных ситуациях.</w:t>
            </w:r>
          </w:p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4. Приобретение оборудования для наружного противопожарного водоснабжения п. Тубинский.</w:t>
            </w:r>
          </w:p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 Обслуживание наружного противопожарного водоснабжения п. Тубинский.</w:t>
            </w:r>
          </w:p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6. Содержание минерализованных полос (очистка от валежника, сухой травянистой растительности, мусора).</w:t>
            </w:r>
          </w:p>
        </w:tc>
      </w:tr>
      <w:tr w:rsidR="00D1311B" w:rsidRPr="00D1311B" w:rsidTr="00E85DA6">
        <w:trPr>
          <w:trHeight w:val="62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Исполнители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Администрация Тубинского муниципального образования</w:t>
            </w:r>
          </w:p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61A62" w:rsidRPr="00D1311B" w:rsidTr="00C36B0E">
        <w:trPr>
          <w:trHeight w:val="25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2" w:rsidRPr="00FF3FB9" w:rsidRDefault="00261A62" w:rsidP="00ED7BA6">
            <w:pPr>
              <w:pStyle w:val="a8"/>
              <w:snapToGrid w:val="0"/>
              <w:spacing w:before="0" w:after="0"/>
              <w:ind w:left="144"/>
              <w:rPr>
                <w:rStyle w:val="a3"/>
                <w:b w:val="0"/>
              </w:rPr>
            </w:pPr>
            <w:r w:rsidRPr="00FF3FB9">
              <w:rPr>
                <w:rStyle w:val="a3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AC" w:rsidRDefault="00D20FAC" w:rsidP="00D20FAC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Общий объем финансирования Программы из местного бюджета за 2015-2024 годы составит  229531,52 тыс. рублей, </w:t>
            </w:r>
          </w:p>
          <w:p w:rsidR="00D20FAC" w:rsidRPr="00D20FAC" w:rsidRDefault="00D20FAC" w:rsidP="00D20FAC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 том числе по годам:</w:t>
            </w:r>
          </w:p>
          <w:p w:rsidR="00D20FAC" w:rsidRPr="00D20FAC" w:rsidRDefault="00D20FAC" w:rsidP="00D20F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2015 год – 7000 руб.,</w:t>
            </w:r>
          </w:p>
          <w:p w:rsidR="00D20FAC" w:rsidRPr="00D20FAC" w:rsidRDefault="00D20FAC" w:rsidP="00D20F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2016 год – 28650,0 руб.,</w:t>
            </w:r>
          </w:p>
          <w:p w:rsidR="00D20FAC" w:rsidRPr="00D20FAC" w:rsidRDefault="00D20FAC" w:rsidP="00D20FAC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2017 год – 5500 руб.,</w:t>
            </w:r>
          </w:p>
          <w:p w:rsidR="00D20FAC" w:rsidRPr="00D20FAC" w:rsidRDefault="00D20FAC" w:rsidP="00D20FAC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2018 год – 10700 руб.,</w:t>
            </w:r>
          </w:p>
          <w:p w:rsidR="00D20FAC" w:rsidRPr="00D20FAC" w:rsidRDefault="00D20FAC" w:rsidP="00D20FAC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 год – 6000,0 руб.,</w:t>
            </w:r>
          </w:p>
          <w:p w:rsidR="00D20FAC" w:rsidRPr="00D20FAC" w:rsidRDefault="00D20FAC" w:rsidP="00D20FAC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2020 год – 19000,0 руб.,</w:t>
            </w:r>
          </w:p>
          <w:p w:rsidR="00D20FAC" w:rsidRPr="00D20FAC" w:rsidRDefault="00D20FAC" w:rsidP="00D20FAC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2021 год – 45881,52 руб.,</w:t>
            </w:r>
          </w:p>
          <w:p w:rsidR="00D20FAC" w:rsidRPr="00D20FAC" w:rsidRDefault="00D20FAC" w:rsidP="00D20FAC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2022 год – 31800 руб.,</w:t>
            </w:r>
          </w:p>
          <w:p w:rsidR="00D20FAC" w:rsidRPr="00D20FAC" w:rsidRDefault="00D20FAC" w:rsidP="00D20FAC">
            <w:pPr>
              <w:suppressAutoHyphens/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20F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2023 год – 37500 руб.,</w:t>
            </w:r>
          </w:p>
          <w:p w:rsidR="00261A62" w:rsidRPr="00D20FAC" w:rsidRDefault="00D20FAC" w:rsidP="00D20FAC">
            <w:pPr>
              <w:pStyle w:val="a8"/>
              <w:spacing w:before="0" w:after="0"/>
              <w:ind w:left="144"/>
              <w:rPr>
                <w:rStyle w:val="a3"/>
                <w:b w:val="0"/>
                <w:bCs w:val="0"/>
              </w:rPr>
            </w:pPr>
            <w:r w:rsidRPr="00D20FAC">
              <w:rPr>
                <w:bCs/>
                <w:lang w:eastAsia="ru-RU"/>
              </w:rPr>
              <w:t>2024 год – 37500 руб.</w:t>
            </w:r>
          </w:p>
        </w:tc>
      </w:tr>
      <w:tr w:rsidR="00D1311B" w:rsidRPr="00D1311B" w:rsidTr="00E85DA6">
        <w:trPr>
          <w:trHeight w:val="18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 Сокращение числа пожаров на территории  поселения за счет </w:t>
            </w:r>
            <w:proofErr w:type="gramStart"/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состоянием наружного противопожарного водоснабжения, создания условий для проведения опашки населенных пунктов, поддержания противопожарного состояния минерализованных полос, создания условий для развития добровольной пожарной дружины.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 Улучшение качества и объема знаний у населения в области пожарной безопасности путем обучения населения мерам пожарной безопасности, проведения среди населения инструктажа-подписки.</w:t>
            </w:r>
          </w:p>
          <w:p w:rsidR="00D1311B" w:rsidRPr="00D1311B" w:rsidRDefault="00D1311B" w:rsidP="00D1311B">
            <w:pPr>
              <w:suppressAutoHyphens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 Выполнение мероприятий по противопожарной пропаганде и пропаганде безопасности в чрезвычайных ситуациях путем распространения памяток, листовок среди населения, установки АДПИ в жилом секторе поселка.</w:t>
            </w:r>
          </w:p>
        </w:tc>
      </w:tr>
      <w:tr w:rsidR="00D1311B" w:rsidRPr="00D1311B" w:rsidTr="00E85DA6">
        <w:trPr>
          <w:trHeight w:val="47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D1311B" w:rsidRPr="00D1311B" w:rsidTr="00E85DA6">
        <w:trPr>
          <w:trHeight w:val="47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Система организации </w:t>
            </w:r>
            <w:proofErr w:type="gramStart"/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исполнением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1B" w:rsidRPr="00D1311B" w:rsidRDefault="00D1311B" w:rsidP="00D1311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реализацией Программы осуществляет глава администрации Тубинского муниципального образования</w:t>
            </w:r>
          </w:p>
        </w:tc>
      </w:tr>
    </w:tbl>
    <w:p w:rsidR="00D1311B" w:rsidRPr="007B4F7E" w:rsidRDefault="007D715E" w:rsidP="00D20FAC">
      <w:pPr>
        <w:spacing w:after="0" w:line="240" w:lineRule="auto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(в ред.</w:t>
      </w:r>
      <w:r w:rsidRPr="007B4F7E">
        <w:rPr>
          <w:rFonts w:ascii="Times New Roman" w:hAnsi="Times New Roman"/>
          <w:color w:val="0070C0"/>
        </w:rPr>
        <w:t xml:space="preserve"> постановлений от 16.11.2015 № 113, от 16.08.2016 № 90, от 20.10.2016 № 120, </w:t>
      </w:r>
      <w:r>
        <w:rPr>
          <w:rFonts w:ascii="Times New Roman" w:hAnsi="Times New Roman"/>
          <w:color w:val="0070C0"/>
        </w:rPr>
        <w:t xml:space="preserve">                      </w:t>
      </w:r>
      <w:r w:rsidRPr="007B4F7E">
        <w:rPr>
          <w:rFonts w:ascii="Times New Roman" w:hAnsi="Times New Roman"/>
          <w:color w:val="0070C0"/>
        </w:rPr>
        <w:t xml:space="preserve">от 13.02.2017 № 17, </w:t>
      </w:r>
      <w:proofErr w:type="gramStart"/>
      <w:r w:rsidRPr="007B4F7E">
        <w:rPr>
          <w:rFonts w:ascii="Times New Roman" w:hAnsi="Times New Roman"/>
          <w:color w:val="0070C0"/>
        </w:rPr>
        <w:t>от</w:t>
      </w:r>
      <w:proofErr w:type="gramEnd"/>
      <w:r w:rsidRPr="007B4F7E">
        <w:rPr>
          <w:rFonts w:ascii="Times New Roman" w:hAnsi="Times New Roman"/>
          <w:color w:val="0070C0"/>
        </w:rPr>
        <w:t xml:space="preserve"> 16.10.2017 № 107, от 08.11.2018 № 106, от 27.11.2018 № 112</w:t>
      </w:r>
      <w:r>
        <w:rPr>
          <w:rFonts w:ascii="Times New Roman" w:hAnsi="Times New Roman"/>
          <w:color w:val="0070C0"/>
        </w:rPr>
        <w:t>, от 06.11.2019 № 87, от 02.12.2020 № 85, от 11.03.2021 № 32</w:t>
      </w:r>
      <w:r w:rsidR="00D1311B">
        <w:rPr>
          <w:rFonts w:ascii="Times New Roman" w:hAnsi="Times New Roman"/>
          <w:color w:val="0070C0"/>
        </w:rPr>
        <w:t>,</w:t>
      </w:r>
      <w:r w:rsidR="00D1311B" w:rsidRPr="00D1311B">
        <w:rPr>
          <w:rFonts w:ascii="Times New Roman" w:hAnsi="Times New Roman"/>
          <w:color w:val="0070C0"/>
        </w:rPr>
        <w:t xml:space="preserve"> </w:t>
      </w:r>
      <w:r w:rsidR="00D1311B">
        <w:rPr>
          <w:rFonts w:ascii="Times New Roman" w:hAnsi="Times New Roman"/>
          <w:color w:val="0070C0"/>
        </w:rPr>
        <w:t>от 05.10.2021 № 83</w:t>
      </w:r>
      <w:r w:rsidR="00261A62" w:rsidRPr="00261A62">
        <w:rPr>
          <w:rFonts w:ascii="Times New Roman" w:hAnsi="Times New Roman"/>
          <w:color w:val="0070C0"/>
        </w:rPr>
        <w:t>, от 02.03.2022 № 15</w:t>
      </w:r>
      <w:r w:rsidR="00D20FAC" w:rsidRPr="00D20FAC">
        <w:rPr>
          <w:rFonts w:ascii="Times New Roman" w:hAnsi="Times New Roman"/>
          <w:color w:val="0070C0"/>
        </w:rPr>
        <w:t>,</w:t>
      </w:r>
      <w:r w:rsidR="00D20FAC">
        <w:rPr>
          <w:rFonts w:ascii="Times New Roman" w:hAnsi="Times New Roman"/>
          <w:color w:val="0070C0"/>
        </w:rPr>
        <w:t xml:space="preserve">                            </w:t>
      </w:r>
      <w:r w:rsidR="00D20FAC" w:rsidRPr="00D20FAC">
        <w:rPr>
          <w:rFonts w:ascii="Times New Roman" w:hAnsi="Times New Roman"/>
          <w:color w:val="0070C0"/>
        </w:rPr>
        <w:t>от 29.03.2023 №  23</w:t>
      </w:r>
      <w:r w:rsidR="00D1311B" w:rsidRPr="007B4F7E">
        <w:rPr>
          <w:rFonts w:ascii="Times New Roman" w:hAnsi="Times New Roman"/>
          <w:color w:val="0070C0"/>
        </w:rPr>
        <w:t>)</w:t>
      </w:r>
    </w:p>
    <w:p w:rsidR="007D715E" w:rsidRDefault="007D715E" w:rsidP="009742A7">
      <w:pPr>
        <w:pStyle w:val="a8"/>
        <w:spacing w:before="0" w:after="0"/>
        <w:jc w:val="center"/>
        <w:rPr>
          <w:b/>
        </w:rPr>
      </w:pP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>Раздел I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Содержание проблемы 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>и обоснование необходимости её решения программными методами</w:t>
      </w:r>
    </w:p>
    <w:p w:rsidR="00873E69" w:rsidRDefault="00873E69" w:rsidP="009742A7">
      <w:pPr>
        <w:pStyle w:val="a8"/>
        <w:spacing w:before="0" w:after="0"/>
        <w:jc w:val="center"/>
      </w:pPr>
      <w:r>
        <w:rPr>
          <w:b/>
        </w:rPr>
        <w:t xml:space="preserve"> 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proofErr w:type="spellStart"/>
      <w:r>
        <w:t>Тубинское</w:t>
      </w:r>
      <w:proofErr w:type="spellEnd"/>
      <w:r>
        <w:t xml:space="preserve"> муниципальное образование расположено в южной части </w:t>
      </w:r>
      <w:proofErr w:type="spellStart"/>
      <w:r>
        <w:t>Усть-Илимского</w:t>
      </w:r>
      <w:proofErr w:type="spellEnd"/>
      <w:r>
        <w:t xml:space="preserve"> района Иркутской области. На востоке и юге граница Тубинского муниципального образования проходит по </w:t>
      </w:r>
      <w:proofErr w:type="spellStart"/>
      <w:r>
        <w:t>Усть-Илимскому</w:t>
      </w:r>
      <w:proofErr w:type="spellEnd"/>
      <w:r>
        <w:t xml:space="preserve"> водохранилищу и </w:t>
      </w:r>
      <w:proofErr w:type="spellStart"/>
      <w:r>
        <w:lastRenderedPageBreak/>
        <w:t>Нижнеилимскому</w:t>
      </w:r>
      <w:proofErr w:type="spellEnd"/>
      <w:r>
        <w:t xml:space="preserve"> району, на севере и западе граница проходит по межселенной территории </w:t>
      </w:r>
      <w:proofErr w:type="spellStart"/>
      <w:r>
        <w:t>Усть-Илимского</w:t>
      </w:r>
      <w:proofErr w:type="spellEnd"/>
      <w:r>
        <w:t xml:space="preserve"> района. </w:t>
      </w:r>
      <w:proofErr w:type="spellStart"/>
      <w:r>
        <w:t>Усть-Илимское</w:t>
      </w:r>
      <w:proofErr w:type="spellEnd"/>
      <w:r>
        <w:t xml:space="preserve"> водохранилище является источником опасности для населения как зимой при подлёдном лове, так и в летнее время при купании в необорудованных для этого местах.</w:t>
      </w:r>
    </w:p>
    <w:p w:rsidR="00873E69" w:rsidRDefault="00873E69" w:rsidP="00BC6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Кедровый соединяется с п. Тубинский автомобильной дорогой местного значения, расстояние от п. Кедровый до п. Тубинский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45 км</w:t>
        </w:r>
      </w:smartTag>
      <w:r>
        <w:rPr>
          <w:rFonts w:ascii="Times New Roman" w:hAnsi="Times New Roman"/>
          <w:sz w:val="24"/>
          <w:szCs w:val="24"/>
        </w:rPr>
        <w:t xml:space="preserve">. Железнодорожного сообщения п. </w:t>
      </w:r>
      <w:proofErr w:type="gramStart"/>
      <w:r>
        <w:rPr>
          <w:rFonts w:ascii="Times New Roman" w:hAnsi="Times New Roman"/>
          <w:sz w:val="24"/>
          <w:szCs w:val="24"/>
        </w:rPr>
        <w:t>Кедровый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не имеет.</w:t>
      </w:r>
    </w:p>
    <w:p w:rsidR="00873E69" w:rsidRPr="00FF404B" w:rsidRDefault="00873E69" w:rsidP="00BC6F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04B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FF404B">
        <w:rPr>
          <w:rFonts w:ascii="Times New Roman" w:hAnsi="Times New Roman"/>
          <w:sz w:val="24"/>
          <w:szCs w:val="24"/>
        </w:rPr>
        <w:t>Тушама</w:t>
      </w:r>
      <w:proofErr w:type="spellEnd"/>
      <w:r w:rsidRPr="00FF404B">
        <w:rPr>
          <w:rFonts w:ascii="Times New Roman" w:hAnsi="Times New Roman"/>
          <w:sz w:val="24"/>
          <w:szCs w:val="24"/>
        </w:rPr>
        <w:t xml:space="preserve"> соединяется с п. Тубинский железной дорогой, расстояние между поселками </w:t>
      </w:r>
      <w:smartTag w:uri="urn:schemas-microsoft-com:office:smarttags" w:element="metricconverter">
        <w:smartTagPr>
          <w:attr w:name="ProductID" w:val="2017 г"/>
        </w:smartTagPr>
        <w:r w:rsidRPr="00FF404B">
          <w:rPr>
            <w:rFonts w:ascii="Times New Roman" w:hAnsi="Times New Roman"/>
            <w:sz w:val="24"/>
            <w:szCs w:val="24"/>
          </w:rPr>
          <w:t>25 км</w:t>
        </w:r>
      </w:smartTag>
      <w:r w:rsidRPr="00FF404B">
        <w:rPr>
          <w:rFonts w:ascii="Times New Roman" w:hAnsi="Times New Roman"/>
          <w:sz w:val="24"/>
          <w:szCs w:val="24"/>
        </w:rPr>
        <w:t xml:space="preserve">. Автомобильной связи между поселками нет. Поселок Кедровый и поселок </w:t>
      </w:r>
      <w:proofErr w:type="spellStart"/>
      <w:r w:rsidRPr="00FF404B">
        <w:rPr>
          <w:rFonts w:ascii="Times New Roman" w:hAnsi="Times New Roman"/>
          <w:sz w:val="24"/>
          <w:szCs w:val="24"/>
        </w:rPr>
        <w:t>Тушама</w:t>
      </w:r>
      <w:proofErr w:type="spellEnd"/>
      <w:r w:rsidRPr="00FF404B">
        <w:rPr>
          <w:rFonts w:ascii="Times New Roman" w:hAnsi="Times New Roman"/>
          <w:sz w:val="24"/>
          <w:szCs w:val="24"/>
        </w:rPr>
        <w:t xml:space="preserve"> между собой сообщения не имеют. Все </w:t>
      </w:r>
      <w:r>
        <w:rPr>
          <w:rFonts w:ascii="Times New Roman" w:hAnsi="Times New Roman"/>
          <w:sz w:val="24"/>
          <w:szCs w:val="24"/>
        </w:rPr>
        <w:t>три</w:t>
      </w:r>
      <w:r w:rsidRPr="00FF404B">
        <w:rPr>
          <w:rFonts w:ascii="Times New Roman" w:hAnsi="Times New Roman"/>
          <w:sz w:val="24"/>
          <w:szCs w:val="24"/>
        </w:rPr>
        <w:t xml:space="preserve"> поселка окружает лесной массив, что представляет собой угрозу перехода лесного пожара на поселение.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Пожарная безопасность тесно взаимосвязана с вопросами чрезвычайных ситуаций. Приказом Министерства Российской Федерации по делам гражданской обороны, чрезвычайным ситуациям и ликвидации последствий стихийных бедствий от 08.07.2004 года № 329 «Об утверждении критериев информации о чрезвычайных ситуациях»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За последние годы вопросы пожарной безопасности, безопасности жизни и здоровья людей обсуждаются на всех уровнях государственной власти и принимаются самые жёсткие меры для соблюдения всех установленных норм и правил. Ужесточены требования по мониторингу чрезвычайных ситуаций, сокращены сроки реагирования и отчетности по действиям по предупреждению и ликвидации чрезвычайных ситуаций, как в повседневной деятельности, так и в повышенных степенях готовности.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 xml:space="preserve">Для осуществления действий по тушению пожаров на территории Тубинского муниципального образования функционирует Пожарная часть № 157 Братского филиала ОГКУ «Противопожарная служба Иркутской области». На территории Тубинского муниципального образования уже за 1 квартал 2014 года подразделением пожарной охраны осуществлено </w:t>
      </w:r>
      <w:r w:rsidRPr="00076CF2">
        <w:t>23</w:t>
      </w:r>
      <w:r>
        <w:rPr>
          <w:color w:val="FF0000"/>
        </w:rPr>
        <w:t xml:space="preserve"> </w:t>
      </w:r>
      <w:r>
        <w:t xml:space="preserve">выезда на возгорание травы и мусора. Сохранение существующих тенденций может привезти к большим потерям, как в отношении материального ущерба, так и в отношении количества пострадавших и погибших людей.   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Опашка минерализованных полос вокруг поселения, организация деятельности добровольной пожарной дружины  позволят повысить эффективность тушения пожаров и сократить степень вероятности перехода лесных пожаров на населенный пункт.</w:t>
      </w:r>
    </w:p>
    <w:p w:rsidR="00873E69" w:rsidRDefault="00873E69" w:rsidP="00BC6F86">
      <w:pPr>
        <w:pStyle w:val="a8"/>
        <w:spacing w:before="0" w:after="0"/>
        <w:ind w:firstLine="708"/>
      </w:pPr>
      <w:r>
        <w:t>Основными проблемами пожарной безопасности являются: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-низкий уровень защищенности населения и территорий от лесных пожаров;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-недостаточность специализированной техники для тушения пожаров.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На территории Тубинского муниципального образования  существуют угрозы чрезвычайных ситуаций природного характера. 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Эффективность ликвидации чрезвычайных ситуаций во многом зависит от наличия материальных ресурсов.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главную задачу – спасти и организовать первоочередное жизнеобеспечение пострадавших.</w:t>
      </w:r>
    </w:p>
    <w:p w:rsidR="00873E69" w:rsidRDefault="00873E69" w:rsidP="00BC6F86">
      <w:pPr>
        <w:pStyle w:val="a8"/>
        <w:spacing w:before="0" w:after="0"/>
        <w:ind w:firstLine="708"/>
        <w:jc w:val="both"/>
      </w:pPr>
      <w: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3C176A" w:rsidRDefault="003C176A" w:rsidP="009742A7">
      <w:pPr>
        <w:pStyle w:val="a8"/>
        <w:spacing w:before="0" w:after="0"/>
        <w:jc w:val="center"/>
      </w:pPr>
    </w:p>
    <w:p w:rsidR="00531FE3" w:rsidRDefault="00531FE3" w:rsidP="009742A7">
      <w:pPr>
        <w:pStyle w:val="a8"/>
        <w:spacing w:before="0" w:after="0"/>
        <w:jc w:val="center"/>
        <w:rPr>
          <w:b/>
        </w:rPr>
      </w:pP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lastRenderedPageBreak/>
        <w:t>Раздел</w:t>
      </w:r>
      <w:r>
        <w:t xml:space="preserve"> </w:t>
      </w:r>
      <w:r w:rsidRPr="002F33CB">
        <w:rPr>
          <w:b/>
        </w:rPr>
        <w:t>II</w:t>
      </w:r>
      <w:r>
        <w:t xml:space="preserve">. </w:t>
      </w:r>
      <w:r>
        <w:rPr>
          <w:b/>
        </w:rPr>
        <w:t xml:space="preserve"> 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>Основная цель и задачи реализации Программы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</w:p>
    <w:p w:rsidR="00873E69" w:rsidRDefault="00873E69" w:rsidP="00076CF2">
      <w:pPr>
        <w:pStyle w:val="a8"/>
        <w:spacing w:before="0" w:after="0"/>
        <w:ind w:firstLine="708"/>
        <w:jc w:val="center"/>
        <w:rPr>
          <w:rStyle w:val="a3"/>
        </w:rPr>
      </w:pPr>
      <w:r>
        <w:rPr>
          <w:rStyle w:val="a3"/>
        </w:rPr>
        <w:t>Основная цель Программы:</w:t>
      </w:r>
    </w:p>
    <w:p w:rsidR="00873E69" w:rsidRDefault="00873E69" w:rsidP="00076CF2">
      <w:pPr>
        <w:pStyle w:val="a8"/>
        <w:spacing w:before="0" w:after="0"/>
        <w:ind w:firstLine="708"/>
        <w:jc w:val="center"/>
      </w:pPr>
    </w:p>
    <w:p w:rsidR="00873E69" w:rsidRDefault="00873E69" w:rsidP="00305323">
      <w:pPr>
        <w:pStyle w:val="a8"/>
        <w:snapToGrid w:val="0"/>
        <w:spacing w:before="0" w:after="0"/>
        <w:ind w:right="283"/>
        <w:jc w:val="both"/>
        <w:rPr>
          <w:rStyle w:val="a3"/>
        </w:rPr>
      </w:pPr>
      <w:r>
        <w:rPr>
          <w:rStyle w:val="a3"/>
          <w:b w:val="0"/>
        </w:rPr>
        <w:tab/>
      </w:r>
      <w:r w:rsidRPr="00592F8C">
        <w:rPr>
          <w:rStyle w:val="a3"/>
          <w:b w:val="0"/>
        </w:rPr>
        <w:t>-</w:t>
      </w:r>
      <w:r>
        <w:rPr>
          <w:rStyle w:val="a3"/>
          <w:b w:val="0"/>
        </w:rPr>
        <w:t xml:space="preserve"> </w:t>
      </w:r>
      <w:r w:rsidRPr="00592F8C">
        <w:rPr>
          <w:rStyle w:val="a3"/>
          <w:b w:val="0"/>
        </w:rPr>
        <w:t>уменьшение количества пожаров</w:t>
      </w:r>
      <w:r>
        <w:rPr>
          <w:rStyle w:val="a3"/>
          <w:b w:val="0"/>
        </w:rPr>
        <w:t xml:space="preserve">, </w:t>
      </w:r>
      <w:r w:rsidRPr="00592F8C">
        <w:rPr>
          <w:rStyle w:val="a3"/>
          <w:b w:val="0"/>
        </w:rPr>
        <w:t>снижение рисков возникновения и смягчение последствий чрезвычайных ситуаций</w:t>
      </w:r>
      <w:r>
        <w:rPr>
          <w:rStyle w:val="a3"/>
          <w:b w:val="0"/>
        </w:rPr>
        <w:t xml:space="preserve">, </w:t>
      </w:r>
      <w:r w:rsidRPr="00592F8C">
        <w:rPr>
          <w:rStyle w:val="a3"/>
          <w:b w:val="0"/>
        </w:rPr>
        <w:t>улучшение работы по предупреждению правонарушений на водных объектах</w:t>
      </w:r>
      <w:r>
        <w:rPr>
          <w:rStyle w:val="a3"/>
        </w:rPr>
        <w:t xml:space="preserve"> </w:t>
      </w:r>
    </w:p>
    <w:p w:rsidR="003C176A" w:rsidRDefault="003C176A" w:rsidP="003F6B1A">
      <w:pPr>
        <w:pStyle w:val="a8"/>
        <w:snapToGrid w:val="0"/>
        <w:spacing w:before="0" w:after="0"/>
        <w:ind w:right="283"/>
        <w:jc w:val="center"/>
        <w:rPr>
          <w:rStyle w:val="a3"/>
        </w:rPr>
      </w:pPr>
    </w:p>
    <w:p w:rsidR="00DD5358" w:rsidRDefault="00DD5358" w:rsidP="003F6B1A">
      <w:pPr>
        <w:pStyle w:val="a8"/>
        <w:snapToGrid w:val="0"/>
        <w:spacing w:before="0" w:after="0"/>
        <w:ind w:right="283"/>
        <w:jc w:val="center"/>
        <w:rPr>
          <w:rStyle w:val="a3"/>
        </w:rPr>
      </w:pPr>
    </w:p>
    <w:p w:rsidR="00873E69" w:rsidRDefault="00873E69" w:rsidP="003F6B1A">
      <w:pPr>
        <w:pStyle w:val="a8"/>
        <w:snapToGrid w:val="0"/>
        <w:spacing w:before="0" w:after="0"/>
        <w:ind w:right="283"/>
        <w:jc w:val="center"/>
        <w:rPr>
          <w:rStyle w:val="a3"/>
        </w:rPr>
      </w:pPr>
      <w:r>
        <w:rPr>
          <w:rStyle w:val="a3"/>
        </w:rPr>
        <w:t>Основные Задачи Программы:</w:t>
      </w:r>
    </w:p>
    <w:p w:rsidR="00873E69" w:rsidRDefault="00873E69" w:rsidP="003F6B1A">
      <w:pPr>
        <w:pStyle w:val="a8"/>
        <w:snapToGrid w:val="0"/>
        <w:spacing w:before="0" w:after="0"/>
        <w:ind w:right="283"/>
        <w:jc w:val="center"/>
      </w:pPr>
    </w:p>
    <w:p w:rsidR="00873E69" w:rsidRDefault="00873E69" w:rsidP="00585841">
      <w:pPr>
        <w:pStyle w:val="a8"/>
        <w:spacing w:before="0" w:after="0"/>
        <w:ind w:right="360"/>
        <w:jc w:val="both"/>
      </w:pPr>
      <w:r>
        <w:tab/>
        <w:t>- обеспечение безопасности территории поселения от перехода лесных пожаров;</w:t>
      </w:r>
    </w:p>
    <w:p w:rsidR="00873E69" w:rsidRDefault="00873E69" w:rsidP="00585841">
      <w:pPr>
        <w:pStyle w:val="a8"/>
        <w:spacing w:before="0" w:after="0"/>
        <w:ind w:right="360"/>
        <w:jc w:val="both"/>
      </w:pPr>
      <w:r>
        <w:tab/>
        <w:t>- повышение объема знаний и навыков в области пожарной безопасности у населения;</w:t>
      </w:r>
    </w:p>
    <w:p w:rsidR="00873E69" w:rsidRDefault="00873E69" w:rsidP="00585841">
      <w:pPr>
        <w:pStyle w:val="a8"/>
        <w:spacing w:before="0" w:after="0"/>
        <w:ind w:right="360"/>
        <w:jc w:val="both"/>
      </w:pPr>
      <w:r>
        <w:tab/>
        <w:t>- разработка и реализация мероприятий, направленных на профилактику чрезвычайных ситуаций, на соблюдение правил пожарной безопасности гражданами поселения;</w:t>
      </w:r>
    </w:p>
    <w:p w:rsidR="00873E69" w:rsidRDefault="00873E69" w:rsidP="00585841">
      <w:pPr>
        <w:pStyle w:val="a8"/>
        <w:spacing w:before="0" w:after="0"/>
        <w:ind w:right="360"/>
        <w:jc w:val="both"/>
      </w:pPr>
      <w:r>
        <w:tab/>
        <w:t>-совершенствование материально-технической базы подразделения добровольной пожарной дружины;</w:t>
      </w:r>
    </w:p>
    <w:p w:rsidR="00873E69" w:rsidRDefault="00873E69" w:rsidP="00585841">
      <w:pPr>
        <w:pStyle w:val="a8"/>
        <w:spacing w:before="0" w:after="0"/>
        <w:ind w:right="360"/>
        <w:jc w:val="both"/>
      </w:pPr>
      <w:r>
        <w:tab/>
        <w:t>- разработка и реализация мероприятий, направленных на пресечение нарушений правил поведения на водных объектах</w:t>
      </w:r>
    </w:p>
    <w:p w:rsidR="00873E69" w:rsidRDefault="00873E69" w:rsidP="00C44DE6">
      <w:pPr>
        <w:pStyle w:val="a8"/>
        <w:spacing w:before="0" w:after="0"/>
        <w:jc w:val="both"/>
        <w:rPr>
          <w:b/>
        </w:rPr>
      </w:pPr>
    </w:p>
    <w:p w:rsidR="00873E69" w:rsidRDefault="00873E69" w:rsidP="00C44DE6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Раздел III. 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873E69" w:rsidRDefault="00873E69" w:rsidP="009742A7">
      <w:pPr>
        <w:pStyle w:val="a8"/>
        <w:spacing w:before="0" w:after="0"/>
        <w:jc w:val="center"/>
      </w:pPr>
    </w:p>
    <w:p w:rsidR="00873E69" w:rsidRDefault="00873E69" w:rsidP="009742A7">
      <w:pPr>
        <w:pStyle w:val="a8"/>
        <w:spacing w:before="0" w:after="0"/>
        <w:ind w:firstLine="708"/>
      </w:pPr>
      <w:r>
        <w:t>Перечень программных мероприятий приведен в приложении к Программе.</w:t>
      </w:r>
    </w:p>
    <w:p w:rsidR="00873E69" w:rsidRDefault="00873E69" w:rsidP="009742A7">
      <w:pPr>
        <w:pStyle w:val="a8"/>
        <w:spacing w:before="0" w:after="0"/>
        <w:ind w:firstLine="708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873E69" w:rsidRDefault="00873E69" w:rsidP="009742A7">
      <w:pPr>
        <w:pStyle w:val="a8"/>
        <w:spacing w:before="0" w:after="0"/>
        <w:ind w:firstLine="708"/>
      </w:pPr>
      <w:r>
        <w:t>- мероприятия по пожарной безопасности;</w:t>
      </w:r>
    </w:p>
    <w:p w:rsidR="00873E69" w:rsidRDefault="00873E69" w:rsidP="009742A7">
      <w:pPr>
        <w:pStyle w:val="a8"/>
        <w:spacing w:before="0" w:after="0"/>
        <w:ind w:firstLine="708"/>
        <w:jc w:val="both"/>
      </w:pPr>
      <w:r>
        <w:t>- мероприятия по защите населения и территорий от чрезвычайных ситуаций.</w:t>
      </w:r>
    </w:p>
    <w:p w:rsidR="00873E69" w:rsidRDefault="00873E69" w:rsidP="00727B08">
      <w:pPr>
        <w:pStyle w:val="a8"/>
        <w:spacing w:before="0" w:after="0"/>
        <w:ind w:firstLine="708"/>
        <w:jc w:val="both"/>
        <w:rPr>
          <w:b/>
        </w:rPr>
      </w:pPr>
      <w:r>
        <w:t>Ресурсное обеспечение Программы составляют средства из бюджетных источников.</w:t>
      </w:r>
    </w:p>
    <w:p w:rsidR="00873E69" w:rsidRDefault="00873E69" w:rsidP="00585841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        </w:t>
      </w:r>
    </w:p>
    <w:p w:rsidR="00873E69" w:rsidRDefault="00873E69" w:rsidP="00585841">
      <w:pPr>
        <w:pStyle w:val="a8"/>
        <w:spacing w:before="0" w:after="0"/>
        <w:jc w:val="center"/>
        <w:rPr>
          <w:b/>
        </w:rPr>
      </w:pPr>
      <w:r>
        <w:rPr>
          <w:b/>
        </w:rPr>
        <w:t>Раздел IV.</w:t>
      </w:r>
    </w:p>
    <w:p w:rsidR="00873E69" w:rsidRDefault="00873E69" w:rsidP="00425E08">
      <w:pPr>
        <w:pStyle w:val="a8"/>
        <w:spacing w:before="0" w:after="0"/>
        <w:jc w:val="center"/>
        <w:rPr>
          <w:b/>
        </w:rPr>
      </w:pPr>
      <w:r>
        <w:rPr>
          <w:b/>
        </w:rPr>
        <w:t>Нормативное обеспечение</w:t>
      </w:r>
    </w:p>
    <w:p w:rsidR="00873E69" w:rsidRDefault="00873E69" w:rsidP="00425E08">
      <w:pPr>
        <w:pStyle w:val="a8"/>
        <w:spacing w:before="0" w:after="0"/>
        <w:jc w:val="center"/>
        <w:rPr>
          <w:b/>
        </w:rPr>
      </w:pPr>
    </w:p>
    <w:p w:rsidR="00873E69" w:rsidRDefault="00873E69" w:rsidP="009742A7">
      <w:pPr>
        <w:pStyle w:val="a8"/>
        <w:spacing w:before="0" w:after="0"/>
        <w:ind w:firstLine="708"/>
        <w:jc w:val="both"/>
      </w:pPr>
      <w: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873E69" w:rsidRDefault="00873E69" w:rsidP="00493716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873E69" w:rsidRDefault="00873E69" w:rsidP="00493716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Раздел V.  </w:t>
      </w:r>
    </w:p>
    <w:p w:rsidR="00873E69" w:rsidRDefault="00873E69" w:rsidP="00493716">
      <w:pPr>
        <w:pStyle w:val="a8"/>
        <w:spacing w:before="0" w:after="0"/>
        <w:jc w:val="center"/>
        <w:rPr>
          <w:b/>
        </w:rPr>
      </w:pPr>
      <w:r>
        <w:rPr>
          <w:b/>
        </w:rPr>
        <w:t>Механизм реализации Программы</w:t>
      </w:r>
    </w:p>
    <w:p w:rsidR="00873E69" w:rsidRDefault="00873E69" w:rsidP="00DF02D6">
      <w:pPr>
        <w:pStyle w:val="a8"/>
        <w:spacing w:before="0" w:after="0"/>
        <w:rPr>
          <w:b/>
        </w:rPr>
      </w:pPr>
    </w:p>
    <w:p w:rsidR="00873E69" w:rsidRDefault="00873E69" w:rsidP="00994EFC">
      <w:pPr>
        <w:pStyle w:val="a8"/>
        <w:spacing w:before="0" w:after="0"/>
        <w:ind w:firstLine="708"/>
        <w:jc w:val="both"/>
      </w:pPr>
      <w:r>
        <w:t xml:space="preserve">По завершении реализации Программы </w:t>
      </w:r>
      <w:r w:rsidR="00DD5358">
        <w:t xml:space="preserve">в 2023 году </w:t>
      </w:r>
      <w:r>
        <w:t xml:space="preserve">муниципальный заказчик подготавливает и </w:t>
      </w:r>
      <w:proofErr w:type="gramStart"/>
      <w:r>
        <w:t>предоставляет отчет</w:t>
      </w:r>
      <w:proofErr w:type="gramEnd"/>
      <w:r>
        <w:t xml:space="preserve"> о ходе работ по Программе и эффективности использования финансовых средств за весь период её реализации на рассмотрение Думы Тубинского муниципального образования.</w:t>
      </w:r>
    </w:p>
    <w:p w:rsidR="00086016" w:rsidRPr="00512851" w:rsidRDefault="00292B92" w:rsidP="00086016">
      <w:pPr>
        <w:pStyle w:val="a8"/>
        <w:spacing w:before="0" w:after="0"/>
        <w:jc w:val="both"/>
        <w:rPr>
          <w:color w:val="0070C0"/>
          <w:sz w:val="22"/>
          <w:szCs w:val="22"/>
        </w:rPr>
      </w:pPr>
      <w:r w:rsidRPr="00512851">
        <w:rPr>
          <w:color w:val="0070C0"/>
          <w:sz w:val="22"/>
          <w:szCs w:val="22"/>
        </w:rPr>
        <w:t>(в ред. постановлений</w:t>
      </w:r>
      <w:r w:rsidR="00086016" w:rsidRPr="00512851">
        <w:rPr>
          <w:color w:val="0070C0"/>
          <w:sz w:val="22"/>
          <w:szCs w:val="22"/>
        </w:rPr>
        <w:t xml:space="preserve"> от 27.11.2018 № 112</w:t>
      </w:r>
      <w:r w:rsidRPr="00512851">
        <w:rPr>
          <w:color w:val="0070C0"/>
          <w:sz w:val="22"/>
          <w:szCs w:val="22"/>
        </w:rPr>
        <w:t>, от 06.11.2019 № 87</w:t>
      </w:r>
      <w:r w:rsidR="00DD5358">
        <w:rPr>
          <w:color w:val="0070C0"/>
          <w:sz w:val="22"/>
          <w:szCs w:val="22"/>
        </w:rPr>
        <w:t>,</w:t>
      </w:r>
      <w:r w:rsidR="00DD5358" w:rsidRPr="00DD5358">
        <w:t xml:space="preserve"> </w:t>
      </w:r>
      <w:r w:rsidR="00DD5358" w:rsidRPr="00DD5358">
        <w:rPr>
          <w:color w:val="0070C0"/>
          <w:sz w:val="22"/>
          <w:szCs w:val="22"/>
        </w:rPr>
        <w:t>от 02.12.2020 № 85</w:t>
      </w:r>
      <w:r w:rsidR="00531FE3">
        <w:rPr>
          <w:color w:val="0070C0"/>
          <w:sz w:val="22"/>
          <w:szCs w:val="22"/>
        </w:rPr>
        <w:t>, от 05.10.2021 № 83</w:t>
      </w:r>
      <w:r w:rsidR="00086016" w:rsidRPr="00512851">
        <w:rPr>
          <w:color w:val="0070C0"/>
          <w:sz w:val="22"/>
          <w:szCs w:val="22"/>
        </w:rPr>
        <w:t>)</w:t>
      </w:r>
    </w:p>
    <w:p w:rsidR="00873E69" w:rsidRPr="00305323" w:rsidRDefault="00873E69" w:rsidP="00086016">
      <w:pPr>
        <w:pStyle w:val="a8"/>
        <w:spacing w:before="0" w:after="0"/>
        <w:ind w:firstLine="708"/>
        <w:jc w:val="both"/>
      </w:pPr>
      <w:r>
        <w:lastRenderedPageBreak/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</w:p>
    <w:p w:rsidR="00086016" w:rsidRPr="00BD0F15" w:rsidRDefault="00086016" w:rsidP="00086016">
      <w:pPr>
        <w:pStyle w:val="a8"/>
        <w:spacing w:before="0" w:after="0"/>
        <w:ind w:firstLine="708"/>
        <w:jc w:val="both"/>
      </w:pPr>
      <w:r w:rsidRPr="00BD0F15">
        <w:t>Для решения задач муниципальной программы подпрограммы не выделяются, решение определенных задач реализуется в рамках основных мероприятий.</w:t>
      </w:r>
    </w:p>
    <w:p w:rsidR="0008211F" w:rsidRPr="00512851" w:rsidRDefault="0008211F" w:rsidP="0008211F">
      <w:pPr>
        <w:pStyle w:val="a8"/>
        <w:spacing w:before="0" w:after="0"/>
        <w:jc w:val="both"/>
        <w:rPr>
          <w:color w:val="0070C0"/>
          <w:sz w:val="22"/>
          <w:szCs w:val="22"/>
        </w:rPr>
      </w:pPr>
      <w:r w:rsidRPr="00512851">
        <w:rPr>
          <w:color w:val="0070C0"/>
          <w:sz w:val="22"/>
          <w:szCs w:val="22"/>
        </w:rPr>
        <w:t>(абзац введен  постановлением от 13.02.2017 № 17)</w:t>
      </w:r>
    </w:p>
    <w:p w:rsidR="00873E69" w:rsidRDefault="00086016" w:rsidP="00086016">
      <w:pPr>
        <w:pStyle w:val="a8"/>
        <w:spacing w:before="0" w:after="0"/>
        <w:ind w:firstLine="708"/>
        <w:jc w:val="both"/>
        <w:rPr>
          <w:b/>
        </w:rPr>
      </w:pPr>
      <w:r w:rsidRPr="00BD0F15">
        <w:t>Оценка планируемой эффективности муниципальной программы, проводится ответственным исполнителем программы на этапе ее разработки и основывается на оценке планируемого вклада результатов мероприятий в достижение целей и решение задач муниципальной программы.</w:t>
      </w:r>
      <w:r w:rsidR="00873E69">
        <w:rPr>
          <w:b/>
        </w:rPr>
        <w:t xml:space="preserve">         </w:t>
      </w:r>
    </w:p>
    <w:p w:rsidR="00086016" w:rsidRDefault="00086016" w:rsidP="00086016">
      <w:pPr>
        <w:pStyle w:val="a8"/>
        <w:spacing w:before="0" w:after="0"/>
        <w:jc w:val="both"/>
        <w:rPr>
          <w:color w:val="0070C0"/>
          <w:sz w:val="22"/>
          <w:szCs w:val="22"/>
        </w:rPr>
      </w:pPr>
      <w:r w:rsidRPr="00512851">
        <w:rPr>
          <w:color w:val="0070C0"/>
          <w:sz w:val="22"/>
          <w:szCs w:val="22"/>
        </w:rPr>
        <w:t>(</w:t>
      </w:r>
      <w:r w:rsidR="0008211F" w:rsidRPr="00512851">
        <w:rPr>
          <w:color w:val="0070C0"/>
          <w:sz w:val="22"/>
          <w:szCs w:val="22"/>
        </w:rPr>
        <w:t xml:space="preserve">абзац </w:t>
      </w:r>
      <w:r w:rsidRPr="00512851">
        <w:rPr>
          <w:color w:val="0070C0"/>
          <w:sz w:val="22"/>
          <w:szCs w:val="22"/>
        </w:rPr>
        <w:t>введен  постановлением от 13.02.2017 № 17)</w:t>
      </w:r>
    </w:p>
    <w:p w:rsidR="00DD5358" w:rsidRPr="00512851" w:rsidRDefault="00DD5358" w:rsidP="00086016">
      <w:pPr>
        <w:pStyle w:val="a8"/>
        <w:spacing w:before="0" w:after="0"/>
        <w:jc w:val="both"/>
        <w:rPr>
          <w:color w:val="0070C0"/>
          <w:sz w:val="22"/>
          <w:szCs w:val="22"/>
        </w:rPr>
      </w:pPr>
    </w:p>
    <w:p w:rsidR="00873E69" w:rsidRDefault="00873E69" w:rsidP="002F33CB">
      <w:pPr>
        <w:pStyle w:val="a8"/>
        <w:spacing w:before="0" w:after="0"/>
        <w:ind w:firstLine="708"/>
        <w:jc w:val="center"/>
        <w:rPr>
          <w:b/>
        </w:rPr>
      </w:pPr>
      <w:r>
        <w:rPr>
          <w:b/>
        </w:rPr>
        <w:t>Раздел VI.</w:t>
      </w:r>
    </w:p>
    <w:p w:rsidR="00873E69" w:rsidRDefault="00873E69" w:rsidP="002F33CB">
      <w:pPr>
        <w:pStyle w:val="a8"/>
        <w:spacing w:before="0" w:after="0"/>
        <w:ind w:firstLine="708"/>
        <w:jc w:val="center"/>
        <w:rPr>
          <w:b/>
        </w:rPr>
      </w:pPr>
      <w:r>
        <w:rPr>
          <w:b/>
        </w:rPr>
        <w:t xml:space="preserve">Организация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её исполнения</w:t>
      </w:r>
    </w:p>
    <w:p w:rsidR="00873E69" w:rsidRDefault="00873E69" w:rsidP="002F33CB">
      <w:pPr>
        <w:pStyle w:val="a8"/>
        <w:spacing w:before="0" w:after="0"/>
        <w:ind w:firstLine="708"/>
        <w:jc w:val="center"/>
        <w:rPr>
          <w:b/>
        </w:rPr>
      </w:pPr>
    </w:p>
    <w:p w:rsidR="00873E69" w:rsidRDefault="00873E69" w:rsidP="00076CF2">
      <w:pPr>
        <w:pStyle w:val="a8"/>
        <w:spacing w:before="0" w:after="0"/>
        <w:ind w:firstLine="708"/>
        <w:jc w:val="both"/>
      </w:pPr>
      <w:r>
        <w:t xml:space="preserve">Управление Программой осуществляет специалист администрации Тубинского муниципального образования, осуществляющий ведение вопросов по пожарной безопасности, ГО и ЧС. Специалист, осуществляющий управление Программой, ежегодно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главе администрации Тубинского муниципального образования отчет о ходе реализации Программы и сведения об оценке эффективности.</w:t>
      </w:r>
    </w:p>
    <w:p w:rsidR="00873E69" w:rsidRPr="006573B9" w:rsidRDefault="00873E69" w:rsidP="00076CF2">
      <w:pPr>
        <w:pStyle w:val="a8"/>
        <w:spacing w:before="0" w:after="0"/>
        <w:ind w:firstLine="708"/>
        <w:jc w:val="both"/>
      </w:pPr>
      <w:proofErr w:type="gramStart"/>
      <w:r>
        <w:t>Контроль за</w:t>
      </w:r>
      <w:proofErr w:type="gramEnd"/>
      <w:r>
        <w:t xml:space="preserve"> осуществлением Программы осуществляет глава администрации Тубинского муниципального образования </w:t>
      </w:r>
    </w:p>
    <w:p w:rsidR="00531FE3" w:rsidRDefault="00531FE3" w:rsidP="00531FE3">
      <w:pPr>
        <w:pStyle w:val="a8"/>
        <w:spacing w:before="0" w:after="0"/>
        <w:jc w:val="both"/>
        <w:rPr>
          <w:color w:val="0070C0"/>
          <w:sz w:val="22"/>
          <w:szCs w:val="22"/>
        </w:rPr>
      </w:pPr>
      <w:r w:rsidRPr="00B96105">
        <w:rPr>
          <w:color w:val="0070C0"/>
          <w:sz w:val="22"/>
          <w:szCs w:val="22"/>
        </w:rPr>
        <w:t xml:space="preserve">(в ред. постановления </w:t>
      </w:r>
      <w:r w:rsidRPr="00A1509E">
        <w:rPr>
          <w:color w:val="0070C0"/>
          <w:sz w:val="22"/>
          <w:szCs w:val="22"/>
        </w:rPr>
        <w:t>от 05.10.2021 № 83)</w:t>
      </w:r>
    </w:p>
    <w:p w:rsidR="00873E69" w:rsidRDefault="00873E69" w:rsidP="002F33CB">
      <w:pPr>
        <w:pStyle w:val="a8"/>
        <w:spacing w:before="0" w:after="0"/>
        <w:ind w:firstLine="708"/>
        <w:jc w:val="center"/>
      </w:pP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Раздел VII. 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 xml:space="preserve">Оценка эффективности социально – экономических и экологических последствий 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  <w:r>
        <w:rPr>
          <w:b/>
        </w:rPr>
        <w:t>от реализации Программы</w:t>
      </w:r>
    </w:p>
    <w:p w:rsidR="00873E69" w:rsidRDefault="00873E69" w:rsidP="009742A7">
      <w:pPr>
        <w:pStyle w:val="a8"/>
        <w:spacing w:before="0" w:after="0"/>
        <w:jc w:val="center"/>
        <w:rPr>
          <w:b/>
        </w:rPr>
      </w:pPr>
    </w:p>
    <w:p w:rsidR="00873E69" w:rsidRDefault="00873E69" w:rsidP="00994EFC">
      <w:pPr>
        <w:pStyle w:val="a8"/>
        <w:spacing w:before="0" w:after="0"/>
        <w:ind w:firstLine="708"/>
        <w:jc w:val="both"/>
      </w:pPr>
      <w:r>
        <w:rPr>
          <w:b/>
        </w:rPr>
        <w:t xml:space="preserve"> </w:t>
      </w: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Тубинского муниципального образования  от чрезвычайных ситуаций.</w:t>
      </w:r>
    </w:p>
    <w:p w:rsidR="00873E69" w:rsidRDefault="00873E69" w:rsidP="00994EFC">
      <w:pPr>
        <w:pStyle w:val="a8"/>
        <w:spacing w:before="0" w:after="0"/>
        <w:ind w:firstLine="708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:rsidR="00873E69" w:rsidRDefault="00873E69" w:rsidP="00994EFC">
      <w:pPr>
        <w:pStyle w:val="a8"/>
        <w:spacing w:before="0" w:after="0"/>
        <w:ind w:firstLine="708"/>
        <w:jc w:val="both"/>
      </w:pPr>
      <w:r>
        <w:t>1.Сокращение числа пожаров на территории поселения.</w:t>
      </w:r>
    </w:p>
    <w:p w:rsidR="00873E69" w:rsidRDefault="00873E69" w:rsidP="00994EFC">
      <w:pPr>
        <w:pStyle w:val="a8"/>
        <w:spacing w:before="0" w:after="0"/>
        <w:ind w:firstLine="708"/>
        <w:jc w:val="both"/>
      </w:pPr>
      <w:r>
        <w:t xml:space="preserve">2.Улучшение состояния источников наружного водоснабжения (гидранты, </w:t>
      </w:r>
      <w:proofErr w:type="spellStart"/>
      <w:r>
        <w:t>пожводоемы</w:t>
      </w:r>
      <w:proofErr w:type="spellEnd"/>
      <w:r>
        <w:t xml:space="preserve"> и др.).</w:t>
      </w:r>
    </w:p>
    <w:p w:rsidR="00873E69" w:rsidRDefault="00873E69" w:rsidP="00994EFC">
      <w:pPr>
        <w:pStyle w:val="a8"/>
        <w:spacing w:before="0" w:after="0"/>
        <w:ind w:firstLine="708"/>
        <w:jc w:val="both"/>
      </w:pPr>
      <w:r>
        <w:t>3. Повышение защищенности учреждений социальной сферы от пожаров.</w:t>
      </w:r>
    </w:p>
    <w:p w:rsidR="00873E69" w:rsidRDefault="00873E69" w:rsidP="00994EFC">
      <w:pPr>
        <w:pStyle w:val="a8"/>
        <w:spacing w:before="0" w:after="0"/>
        <w:ind w:firstLine="708"/>
        <w:jc w:val="both"/>
      </w:pPr>
      <w:r>
        <w:t>4. Выполнение мероприятий по противопожарной пропаганде и пропаганде безопасности в чрезвычайных ситуациях.</w:t>
      </w:r>
    </w:p>
    <w:p w:rsidR="00873E69" w:rsidRPr="00592F8C" w:rsidRDefault="00873E69" w:rsidP="00150A51">
      <w:pPr>
        <w:pStyle w:val="a8"/>
        <w:spacing w:before="0" w:after="0"/>
        <w:ind w:right="283"/>
        <w:jc w:val="both"/>
        <w:rPr>
          <w:rStyle w:val="a3"/>
          <w:b w:val="0"/>
        </w:rPr>
      </w:pPr>
      <w:r>
        <w:t xml:space="preserve">            5. </w:t>
      </w:r>
      <w:r>
        <w:rPr>
          <w:rStyle w:val="a3"/>
          <w:b w:val="0"/>
        </w:rPr>
        <w:t>Отсутствие возникновения чрезвычайных ситуаций на водных объектах</w:t>
      </w:r>
      <w:r w:rsidRPr="00592F8C">
        <w:rPr>
          <w:rStyle w:val="a3"/>
          <w:b w:val="0"/>
        </w:rPr>
        <w:t>.</w:t>
      </w: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9E1B43" w:rsidRDefault="009E1B43" w:rsidP="009E1B43">
      <w:pPr>
        <w:pStyle w:val="a8"/>
        <w:spacing w:before="0" w:after="0"/>
        <w:ind w:firstLine="426"/>
        <w:jc w:val="right"/>
        <w:rPr>
          <w:b/>
        </w:rPr>
      </w:pPr>
    </w:p>
    <w:p w:rsidR="00DD5358" w:rsidRPr="00305323" w:rsidRDefault="00DD5358" w:rsidP="00DD5358">
      <w:pPr>
        <w:pStyle w:val="a8"/>
        <w:spacing w:before="0" w:after="0"/>
        <w:ind w:firstLine="426"/>
        <w:jc w:val="right"/>
        <w:rPr>
          <w:b/>
        </w:rPr>
      </w:pPr>
      <w:r w:rsidRPr="00305323">
        <w:rPr>
          <w:b/>
        </w:rPr>
        <w:lastRenderedPageBreak/>
        <w:t xml:space="preserve">Приложение </w:t>
      </w:r>
    </w:p>
    <w:p w:rsidR="00DD5358" w:rsidRDefault="00DD5358" w:rsidP="00DD5358">
      <w:pPr>
        <w:pStyle w:val="a8"/>
        <w:spacing w:before="0" w:after="0"/>
        <w:ind w:left="3540"/>
        <w:jc w:val="right"/>
      </w:pPr>
      <w:r>
        <w:t xml:space="preserve">                         к   Программе «Пожарная безопасность, </w:t>
      </w:r>
    </w:p>
    <w:p w:rsidR="00DD5358" w:rsidRDefault="00DD5358" w:rsidP="00DD5358">
      <w:pPr>
        <w:pStyle w:val="a8"/>
        <w:spacing w:before="0" w:after="0"/>
        <w:ind w:left="3540"/>
        <w:jc w:val="right"/>
      </w:pPr>
      <w:r>
        <w:t xml:space="preserve">защита населения и территории Тубинского </w:t>
      </w:r>
    </w:p>
    <w:p w:rsidR="00DD5358" w:rsidRDefault="00DD5358" w:rsidP="00DD5358">
      <w:pPr>
        <w:pStyle w:val="a8"/>
        <w:spacing w:before="0" w:after="0"/>
        <w:ind w:left="3540"/>
        <w:jc w:val="right"/>
      </w:pPr>
      <w:r>
        <w:t xml:space="preserve">муниципального образования от </w:t>
      </w:r>
      <w:proofErr w:type="gramStart"/>
      <w:r>
        <w:t>чрезвычайных</w:t>
      </w:r>
      <w:proofErr w:type="gramEnd"/>
      <w:r>
        <w:t xml:space="preserve"> </w:t>
      </w:r>
    </w:p>
    <w:p w:rsidR="00DD5358" w:rsidRDefault="00DD5358" w:rsidP="00DD5358">
      <w:pPr>
        <w:pStyle w:val="a8"/>
        <w:spacing w:before="0" w:after="0"/>
        <w:ind w:left="3540"/>
        <w:jc w:val="right"/>
      </w:pPr>
      <w:r>
        <w:t xml:space="preserve">ситуаций на 2015 - </w:t>
      </w:r>
      <w:r w:rsidR="00531FE3">
        <w:t>2024</w:t>
      </w:r>
      <w:r>
        <w:t xml:space="preserve"> годы»</w:t>
      </w:r>
    </w:p>
    <w:p w:rsidR="00DD5358" w:rsidRDefault="00DD5358" w:rsidP="00DD5358">
      <w:pPr>
        <w:pStyle w:val="a8"/>
        <w:spacing w:before="0" w:after="0"/>
        <w:ind w:left="3540"/>
        <w:jc w:val="right"/>
      </w:pPr>
    </w:p>
    <w:p w:rsidR="00D20FAC" w:rsidRDefault="00870DF4" w:rsidP="00D20FAC">
      <w:pPr>
        <w:spacing w:after="0" w:line="240" w:lineRule="auto"/>
        <w:jc w:val="center"/>
        <w:rPr>
          <w:rFonts w:ascii="Times New Roman" w:hAnsi="Times New Roman"/>
          <w:color w:val="0070C0"/>
        </w:rPr>
      </w:pPr>
      <w:proofErr w:type="gramStart"/>
      <w:r>
        <w:rPr>
          <w:rFonts w:ascii="Times New Roman" w:hAnsi="Times New Roman"/>
          <w:color w:val="0070C0"/>
        </w:rPr>
        <w:t>(в ред.</w:t>
      </w:r>
      <w:r w:rsidRPr="007B4F7E">
        <w:rPr>
          <w:rFonts w:ascii="Times New Roman" w:hAnsi="Times New Roman"/>
          <w:color w:val="0070C0"/>
        </w:rPr>
        <w:t xml:space="preserve"> постановлений от 16.11.2015 № 113, от 16.08.2016 № 90, от 20.10.2016 № 120, </w:t>
      </w:r>
      <w:r>
        <w:rPr>
          <w:rFonts w:ascii="Times New Roman" w:hAnsi="Times New Roman"/>
          <w:color w:val="0070C0"/>
        </w:rPr>
        <w:t xml:space="preserve">                      </w:t>
      </w:r>
      <w:r w:rsidRPr="007B4F7E">
        <w:rPr>
          <w:rFonts w:ascii="Times New Roman" w:hAnsi="Times New Roman"/>
          <w:color w:val="0070C0"/>
        </w:rPr>
        <w:t>от 13.02.2017 № 17, от 16.10.2017 № 107, от 08.11.2018 № 106, от 27.11.2018 № 112</w:t>
      </w:r>
      <w:r>
        <w:rPr>
          <w:rFonts w:ascii="Times New Roman" w:hAnsi="Times New Roman"/>
          <w:color w:val="0070C0"/>
        </w:rPr>
        <w:t>, от 06.11.2019 № 87, от 02.12.2020 № 85, от 11.03.2021 № 32</w:t>
      </w:r>
      <w:r w:rsidR="00531FE3">
        <w:rPr>
          <w:rFonts w:ascii="Times New Roman" w:hAnsi="Times New Roman"/>
          <w:color w:val="0070C0"/>
        </w:rPr>
        <w:t>,</w:t>
      </w:r>
      <w:r w:rsidR="00531FE3" w:rsidRPr="00531FE3">
        <w:t xml:space="preserve"> </w:t>
      </w:r>
      <w:r w:rsidR="00531FE3" w:rsidRPr="00531FE3">
        <w:rPr>
          <w:rFonts w:ascii="Times New Roman" w:hAnsi="Times New Roman"/>
          <w:color w:val="0070C0"/>
        </w:rPr>
        <w:t>от 05.10.2021 № 83</w:t>
      </w:r>
      <w:r w:rsidR="00261A62" w:rsidRPr="00261A62">
        <w:rPr>
          <w:rFonts w:ascii="Times New Roman" w:hAnsi="Times New Roman"/>
          <w:color w:val="0070C0"/>
        </w:rPr>
        <w:t>, от 02.03.2022 № 15</w:t>
      </w:r>
      <w:r w:rsidR="00D20FAC">
        <w:rPr>
          <w:rFonts w:ascii="Times New Roman" w:hAnsi="Times New Roman"/>
          <w:color w:val="0070C0"/>
        </w:rPr>
        <w:t>,</w:t>
      </w:r>
      <w:proofErr w:type="gramEnd"/>
    </w:p>
    <w:p w:rsidR="00870DF4" w:rsidRPr="007B4F7E" w:rsidRDefault="00D20FAC" w:rsidP="00D20FAC">
      <w:pPr>
        <w:spacing w:after="0" w:line="240" w:lineRule="auto"/>
        <w:jc w:val="center"/>
        <w:rPr>
          <w:rFonts w:ascii="Times New Roman" w:hAnsi="Times New Roman"/>
          <w:color w:val="0070C0"/>
        </w:rPr>
      </w:pPr>
      <w:r w:rsidRPr="00D20FAC">
        <w:t xml:space="preserve"> </w:t>
      </w:r>
      <w:r w:rsidRPr="00D20FAC">
        <w:rPr>
          <w:rFonts w:ascii="Times New Roman" w:hAnsi="Times New Roman"/>
          <w:color w:val="0070C0"/>
        </w:rPr>
        <w:t>от 29.03.2023 №  23</w:t>
      </w:r>
      <w:r w:rsidR="00531FE3" w:rsidRPr="00531FE3">
        <w:rPr>
          <w:rFonts w:ascii="Times New Roman" w:hAnsi="Times New Roman"/>
          <w:color w:val="0070C0"/>
        </w:rPr>
        <w:t>)</w:t>
      </w:r>
    </w:p>
    <w:p w:rsidR="00870DF4" w:rsidRDefault="00870DF4" w:rsidP="00870DF4">
      <w:pPr>
        <w:pStyle w:val="a8"/>
        <w:spacing w:before="0" w:after="0"/>
        <w:jc w:val="center"/>
        <w:rPr>
          <w:b/>
        </w:rPr>
      </w:pPr>
    </w:p>
    <w:p w:rsidR="00261A62" w:rsidRDefault="00261A62" w:rsidP="00870DF4">
      <w:pPr>
        <w:pStyle w:val="a8"/>
        <w:spacing w:before="0" w:after="0"/>
        <w:jc w:val="center"/>
        <w:rPr>
          <w:b/>
        </w:rPr>
      </w:pPr>
    </w:p>
    <w:p w:rsidR="00261A62" w:rsidRDefault="00261A62" w:rsidP="00261A62">
      <w:pPr>
        <w:pStyle w:val="a8"/>
        <w:spacing w:before="0" w:after="0"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261A62" w:rsidRDefault="00261A62" w:rsidP="00261A62">
      <w:pPr>
        <w:pStyle w:val="a8"/>
        <w:spacing w:before="0" w:after="0"/>
        <w:jc w:val="center"/>
      </w:pPr>
    </w:p>
    <w:tbl>
      <w:tblPr>
        <w:tblW w:w="97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5"/>
        <w:gridCol w:w="1984"/>
        <w:gridCol w:w="1317"/>
        <w:gridCol w:w="2072"/>
        <w:gridCol w:w="36"/>
        <w:gridCol w:w="1843"/>
      </w:tblGrid>
      <w:tr w:rsidR="00D20FAC" w:rsidTr="00F42C32">
        <w:tc>
          <w:tcPr>
            <w:tcW w:w="534" w:type="dxa"/>
          </w:tcPr>
          <w:p w:rsidR="00D20FAC" w:rsidRPr="00A10E19" w:rsidRDefault="00D20FAC" w:rsidP="00F42C32">
            <w:pPr>
              <w:pStyle w:val="a8"/>
              <w:spacing w:before="0" w:after="0"/>
              <w:rPr>
                <w:b/>
              </w:rPr>
            </w:pPr>
            <w:r w:rsidRPr="00A10E19">
              <w:rPr>
                <w:b/>
              </w:rPr>
              <w:t xml:space="preserve">№ </w:t>
            </w:r>
            <w:proofErr w:type="spellStart"/>
            <w:proofErr w:type="gramStart"/>
            <w:r w:rsidRPr="00A10E19">
              <w:rPr>
                <w:b/>
              </w:rPr>
              <w:t>п</w:t>
            </w:r>
            <w:proofErr w:type="spellEnd"/>
            <w:proofErr w:type="gramEnd"/>
            <w:r w:rsidRPr="00A10E19">
              <w:rPr>
                <w:b/>
              </w:rPr>
              <w:t>/</w:t>
            </w:r>
            <w:proofErr w:type="spellStart"/>
            <w:r w:rsidRPr="00A10E19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D20FAC" w:rsidRPr="00A10E19" w:rsidRDefault="00D20FAC" w:rsidP="00F42C32">
            <w:pPr>
              <w:pStyle w:val="a8"/>
              <w:spacing w:before="0" w:after="0"/>
              <w:rPr>
                <w:b/>
              </w:rPr>
            </w:pPr>
            <w:r w:rsidRPr="00A10E19">
              <w:rPr>
                <w:b/>
              </w:rPr>
              <w:t xml:space="preserve">Содержание мероприятий </w:t>
            </w:r>
          </w:p>
        </w:tc>
        <w:tc>
          <w:tcPr>
            <w:tcW w:w="1984" w:type="dxa"/>
          </w:tcPr>
          <w:p w:rsidR="00D20FAC" w:rsidRPr="00A10E19" w:rsidRDefault="00D20FAC" w:rsidP="00F42C32">
            <w:pPr>
              <w:pStyle w:val="a8"/>
              <w:spacing w:before="0" w:after="0"/>
              <w:rPr>
                <w:b/>
              </w:rPr>
            </w:pPr>
            <w:r w:rsidRPr="00A10E19">
              <w:rPr>
                <w:b/>
              </w:rPr>
              <w:t xml:space="preserve">Ответственный исполнитель </w:t>
            </w:r>
          </w:p>
        </w:tc>
        <w:tc>
          <w:tcPr>
            <w:tcW w:w="1317" w:type="dxa"/>
          </w:tcPr>
          <w:p w:rsidR="00D20FAC" w:rsidRPr="00A10E19" w:rsidRDefault="00D20FAC" w:rsidP="00F42C32">
            <w:pPr>
              <w:pStyle w:val="a8"/>
              <w:spacing w:before="0" w:after="0"/>
              <w:rPr>
                <w:b/>
              </w:rPr>
            </w:pPr>
            <w:r w:rsidRPr="00A10E19">
              <w:rPr>
                <w:b/>
              </w:rPr>
              <w:t>Срок исполнения</w:t>
            </w:r>
          </w:p>
        </w:tc>
        <w:tc>
          <w:tcPr>
            <w:tcW w:w="2108" w:type="dxa"/>
            <w:gridSpan w:val="2"/>
          </w:tcPr>
          <w:p w:rsidR="00D20FAC" w:rsidRPr="00A10E19" w:rsidRDefault="00D20FAC" w:rsidP="00F42C32">
            <w:pPr>
              <w:pStyle w:val="a8"/>
              <w:spacing w:before="0" w:after="0"/>
              <w:rPr>
                <w:b/>
              </w:rPr>
            </w:pPr>
            <w:r w:rsidRPr="00A10E19">
              <w:rPr>
                <w:b/>
              </w:rPr>
              <w:t>Источники финансирования</w:t>
            </w:r>
          </w:p>
        </w:tc>
        <w:tc>
          <w:tcPr>
            <w:tcW w:w="1843" w:type="dxa"/>
          </w:tcPr>
          <w:p w:rsidR="00D20FAC" w:rsidRPr="00A10E19" w:rsidRDefault="00D20FAC" w:rsidP="00F42C32">
            <w:pPr>
              <w:pStyle w:val="a8"/>
              <w:spacing w:before="0" w:after="0"/>
              <w:rPr>
                <w:b/>
              </w:rPr>
            </w:pPr>
            <w:r w:rsidRPr="00A10E19">
              <w:rPr>
                <w:b/>
              </w:rPr>
              <w:t>Объем финансовых средств на 201</w:t>
            </w:r>
            <w:r>
              <w:rPr>
                <w:b/>
              </w:rPr>
              <w:t>5</w:t>
            </w:r>
            <w:r w:rsidRPr="00A10E19">
              <w:rPr>
                <w:b/>
              </w:rPr>
              <w:t>-</w:t>
            </w:r>
            <w:r>
              <w:rPr>
                <w:b/>
              </w:rPr>
              <w:t>2024</w:t>
            </w:r>
            <w:r w:rsidRPr="00A10E19">
              <w:rPr>
                <w:b/>
              </w:rPr>
              <w:t xml:space="preserve"> г.г.</w:t>
            </w:r>
            <w:r>
              <w:rPr>
                <w:b/>
              </w:rPr>
              <w:t>,</w:t>
            </w:r>
          </w:p>
          <w:p w:rsidR="00D20FAC" w:rsidRPr="00A10E19" w:rsidRDefault="00D20FAC" w:rsidP="00F42C32">
            <w:pPr>
              <w:pStyle w:val="a8"/>
              <w:spacing w:before="0" w:after="0"/>
              <w:rPr>
                <w:b/>
              </w:rPr>
            </w:pPr>
            <w:r w:rsidRPr="00A10E19">
              <w:rPr>
                <w:b/>
              </w:rPr>
              <w:t>тыс. руб.</w:t>
            </w:r>
          </w:p>
        </w:tc>
      </w:tr>
      <w:tr w:rsidR="00D20FAC" w:rsidTr="00F42C32">
        <w:tc>
          <w:tcPr>
            <w:tcW w:w="53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1</w:t>
            </w:r>
          </w:p>
        </w:tc>
        <w:tc>
          <w:tcPr>
            <w:tcW w:w="1985" w:type="dxa"/>
          </w:tcPr>
          <w:p w:rsidR="00D20FAC" w:rsidRDefault="00D20FAC" w:rsidP="00F42C32">
            <w:pPr>
              <w:pStyle w:val="a8"/>
              <w:snapToGrid w:val="0"/>
              <w:spacing w:before="0" w:after="0"/>
              <w:ind w:right="11"/>
            </w:pPr>
            <w:r>
              <w:t>Опашка противопожарных разрывов</w:t>
            </w:r>
          </w:p>
        </w:tc>
        <w:tc>
          <w:tcPr>
            <w:tcW w:w="198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D20FAC" w:rsidRPr="00EA3616" w:rsidRDefault="00D20FAC" w:rsidP="00F42C32">
            <w:pPr>
              <w:pStyle w:val="a8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D20FAC" w:rsidRDefault="00D20FAC" w:rsidP="00F42C32">
            <w:pPr>
              <w:pStyle w:val="a8"/>
              <w:spacing w:before="0" w:after="0"/>
            </w:pPr>
            <w:r>
              <w:t>2015 г. – 7,0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2016 г. - 25,0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г.</w:t>
              </w:r>
            </w:smartTag>
            <w:r>
              <w:t xml:space="preserve"> – 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г.</w:t>
              </w:r>
            </w:smartTag>
            <w:r>
              <w:t xml:space="preserve"> – 0 </w:t>
            </w:r>
          </w:p>
          <w:p w:rsidR="00D20FAC" w:rsidRPr="00426CE3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г.</w:t>
              </w:r>
            </w:smartTag>
            <w:r>
              <w:t xml:space="preserve"> – </w:t>
            </w:r>
            <w:r w:rsidRPr="00426CE3">
              <w:t>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2020 г. – 0,0 выполнено сторонней организацией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2021 г. – 25,0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2022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 xml:space="preserve">2023 г. – 20,0 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2024 г. – 20,0</w:t>
            </w:r>
          </w:p>
        </w:tc>
      </w:tr>
      <w:tr w:rsidR="00D20FAC" w:rsidTr="00F42C32">
        <w:tc>
          <w:tcPr>
            <w:tcW w:w="53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2</w:t>
            </w:r>
          </w:p>
        </w:tc>
        <w:tc>
          <w:tcPr>
            <w:tcW w:w="1985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Приобретение спецодежды и оборудования для членов добровольной пожарной дружины</w:t>
            </w:r>
          </w:p>
        </w:tc>
        <w:tc>
          <w:tcPr>
            <w:tcW w:w="198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D20FAC" w:rsidRPr="00EA3616" w:rsidRDefault="00D20FAC" w:rsidP="00F42C32">
            <w:pPr>
              <w:pStyle w:val="a8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D20FAC" w:rsidRDefault="00D20FAC" w:rsidP="00F42C32">
            <w:pPr>
              <w:pStyle w:val="a8"/>
              <w:spacing w:before="0" w:after="0"/>
            </w:pPr>
            <w:r>
              <w:t>2015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2016 г. – 3,650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г.</w:t>
              </w:r>
            </w:smartTag>
            <w:r>
              <w:t xml:space="preserve"> –  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г.</w:t>
              </w:r>
            </w:smartTag>
            <w:r>
              <w:t xml:space="preserve"> – 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г.</w:t>
              </w:r>
            </w:smartTag>
            <w:r>
              <w:t xml:space="preserve">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 xml:space="preserve">2020 г. </w:t>
            </w:r>
            <w:r w:rsidRPr="0071710F">
              <w:t xml:space="preserve">– </w:t>
            </w:r>
            <w:r>
              <w:t>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2021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2022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2023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2024 г. - 0</w:t>
            </w:r>
          </w:p>
        </w:tc>
      </w:tr>
      <w:tr w:rsidR="00D20FAC" w:rsidTr="00F42C32">
        <w:tc>
          <w:tcPr>
            <w:tcW w:w="53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3</w:t>
            </w:r>
          </w:p>
        </w:tc>
        <w:tc>
          <w:tcPr>
            <w:tcW w:w="1985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Обучение населения мерам пожарной безопасности и пропаганда правил безопасности в чрезвычайных ситуациях</w:t>
            </w:r>
          </w:p>
        </w:tc>
        <w:tc>
          <w:tcPr>
            <w:tcW w:w="198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D20FAC" w:rsidRPr="00EA3616" w:rsidRDefault="00D20FAC" w:rsidP="00F42C32">
            <w:pPr>
              <w:pStyle w:val="a8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1879" w:type="dxa"/>
            <w:gridSpan w:val="2"/>
          </w:tcPr>
          <w:p w:rsidR="00D20FAC" w:rsidRDefault="00D20FAC" w:rsidP="00F42C32">
            <w:pPr>
              <w:pStyle w:val="a8"/>
              <w:spacing w:before="0" w:after="0"/>
              <w:jc w:val="center"/>
            </w:pPr>
            <w:r>
              <w:t>-</w:t>
            </w:r>
          </w:p>
        </w:tc>
      </w:tr>
      <w:tr w:rsidR="00D20FAC" w:rsidTr="00F42C32">
        <w:tc>
          <w:tcPr>
            <w:tcW w:w="53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lastRenderedPageBreak/>
              <w:t>4</w:t>
            </w:r>
          </w:p>
        </w:tc>
        <w:tc>
          <w:tcPr>
            <w:tcW w:w="1985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Приобретение оборудования для наружного противопожарного водоснабжения     п. Тубинский</w:t>
            </w:r>
          </w:p>
        </w:tc>
        <w:tc>
          <w:tcPr>
            <w:tcW w:w="198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D20FAC" w:rsidRPr="00EA3616" w:rsidRDefault="00D20FAC" w:rsidP="00F42C32">
            <w:pPr>
              <w:pStyle w:val="a8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D20FAC" w:rsidRDefault="00D20FAC" w:rsidP="00F42C32">
            <w:pPr>
              <w:pStyle w:val="a8"/>
              <w:spacing w:before="0" w:after="0"/>
            </w:pPr>
            <w:r>
              <w:t>2015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2016 г. - 0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г.</w:t>
              </w:r>
            </w:smartTag>
            <w:r>
              <w:t xml:space="preserve"> – 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г.</w:t>
              </w:r>
            </w:smartTag>
            <w:r>
              <w:t xml:space="preserve"> – 4,7 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г.</w:t>
              </w:r>
            </w:smartTag>
            <w:r>
              <w:t xml:space="preserve"> – </w:t>
            </w:r>
            <w:r w:rsidRPr="00426CE3">
              <w:t>0</w:t>
            </w:r>
          </w:p>
          <w:p w:rsidR="00D20FAC" w:rsidRPr="00FA2782" w:rsidRDefault="00D20FAC" w:rsidP="00F42C32">
            <w:pPr>
              <w:pStyle w:val="a8"/>
              <w:spacing w:before="0" w:after="0"/>
            </w:pPr>
            <w:r w:rsidRPr="00FA2782">
              <w:t xml:space="preserve">2020 г. – </w:t>
            </w:r>
            <w:r>
              <w:t>2,0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2021 г. – 3,9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2022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2023 г. – 4,0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2024 г. – 4,0</w:t>
            </w:r>
          </w:p>
        </w:tc>
      </w:tr>
      <w:tr w:rsidR="00D20FAC" w:rsidTr="00F42C32">
        <w:tc>
          <w:tcPr>
            <w:tcW w:w="53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5</w:t>
            </w:r>
          </w:p>
        </w:tc>
        <w:tc>
          <w:tcPr>
            <w:tcW w:w="1985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 xml:space="preserve">Обслуживание 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 xml:space="preserve">наружного противопожарного водоснабжения 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п. Тубинский</w:t>
            </w:r>
          </w:p>
        </w:tc>
        <w:tc>
          <w:tcPr>
            <w:tcW w:w="198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D20FAC" w:rsidRPr="00EA3616" w:rsidRDefault="00D20FAC" w:rsidP="00F42C32">
            <w:pPr>
              <w:pStyle w:val="a8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D20FAC" w:rsidRDefault="00D20FAC" w:rsidP="00F42C32">
            <w:pPr>
              <w:pStyle w:val="a8"/>
              <w:spacing w:before="0" w:after="0"/>
            </w:pPr>
            <w:r>
              <w:t>2015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2016 г. - 0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г.</w:t>
              </w:r>
            </w:smartTag>
            <w:r>
              <w:t xml:space="preserve"> – 2,0</w:t>
            </w:r>
          </w:p>
          <w:p w:rsidR="00D20FAC" w:rsidRDefault="00D20FAC" w:rsidP="00F42C32">
            <w:pPr>
              <w:pStyle w:val="a8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г.</w:t>
              </w:r>
            </w:smartTag>
            <w:r>
              <w:t xml:space="preserve"> – 0</w:t>
            </w:r>
          </w:p>
          <w:p w:rsidR="00D20FAC" w:rsidRPr="002F528B" w:rsidRDefault="00D20FAC" w:rsidP="00F42C32">
            <w:pPr>
              <w:pStyle w:val="a8"/>
              <w:spacing w:before="0" w:after="0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г.</w:t>
              </w:r>
            </w:smartTag>
            <w:r>
              <w:t xml:space="preserve"> – </w:t>
            </w:r>
            <w:r w:rsidRPr="00426CE3">
              <w:t>2,0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2020 г. – 2,0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2021 г. – 2,0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2022 г. – 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2023 г. – 2,0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2024 г. – 2,0</w:t>
            </w:r>
          </w:p>
        </w:tc>
      </w:tr>
      <w:tr w:rsidR="00D20FAC" w:rsidTr="00F42C32">
        <w:tc>
          <w:tcPr>
            <w:tcW w:w="53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6</w:t>
            </w:r>
          </w:p>
        </w:tc>
        <w:tc>
          <w:tcPr>
            <w:tcW w:w="1985" w:type="dxa"/>
          </w:tcPr>
          <w:p w:rsidR="00D20FAC" w:rsidRPr="00D20FAC" w:rsidRDefault="00D20FAC" w:rsidP="00F42C32">
            <w:pPr>
              <w:pStyle w:val="a8"/>
              <w:spacing w:before="0" w:after="0"/>
              <w:rPr>
                <w:b/>
              </w:rPr>
            </w:pPr>
            <w:r w:rsidRPr="00D20FAC">
              <w:rPr>
                <w:rStyle w:val="a3"/>
                <w:b w:val="0"/>
                <w:bCs w:val="0"/>
              </w:rPr>
              <w:t>Содержание минерализованных полос (очистка от валежника, сухой травянистой растительности, мусора)</w:t>
            </w:r>
          </w:p>
        </w:tc>
        <w:tc>
          <w:tcPr>
            <w:tcW w:w="198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D20FAC" w:rsidRPr="00EA3616" w:rsidRDefault="00D20FAC" w:rsidP="00F42C32">
            <w:pPr>
              <w:pStyle w:val="a8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D20FAC" w:rsidRDefault="00D20FAC" w:rsidP="00F42C32">
            <w:pPr>
              <w:pStyle w:val="a8"/>
              <w:spacing w:before="0" w:after="0"/>
            </w:pPr>
            <w:r>
              <w:t>2020 г. – 15,0 2021 г. – 15,0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2022 г. – 31,8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2023 г. – 7,5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2024 г. – 7,5</w:t>
            </w:r>
          </w:p>
        </w:tc>
      </w:tr>
      <w:tr w:rsidR="00D20FAC" w:rsidTr="00F42C32">
        <w:tc>
          <w:tcPr>
            <w:tcW w:w="53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7</w:t>
            </w:r>
          </w:p>
        </w:tc>
        <w:tc>
          <w:tcPr>
            <w:tcW w:w="1985" w:type="dxa"/>
          </w:tcPr>
          <w:p w:rsidR="00D20FAC" w:rsidRPr="00D20FAC" w:rsidRDefault="00D20FAC" w:rsidP="00F42C32">
            <w:pPr>
              <w:pStyle w:val="a8"/>
              <w:spacing w:before="0" w:after="0"/>
              <w:rPr>
                <w:rStyle w:val="a3"/>
                <w:b w:val="0"/>
                <w:bCs w:val="0"/>
              </w:rPr>
            </w:pPr>
            <w:r w:rsidRPr="00D20FAC">
              <w:rPr>
                <w:rStyle w:val="a3"/>
                <w:b w:val="0"/>
                <w:bCs w:val="0"/>
              </w:rPr>
              <w:t>Приобретение автономных пожарных дымовых извещателей</w:t>
            </w:r>
          </w:p>
        </w:tc>
        <w:tc>
          <w:tcPr>
            <w:tcW w:w="1984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D20FAC" w:rsidRPr="00EA3616" w:rsidRDefault="00D20FAC" w:rsidP="00F42C32">
            <w:pPr>
              <w:pStyle w:val="a8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D20FAC" w:rsidRDefault="00D20FAC" w:rsidP="00F42C32">
            <w:pPr>
              <w:pStyle w:val="a8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D20FAC" w:rsidRDefault="00D20FAC" w:rsidP="00F42C32">
            <w:pPr>
              <w:pStyle w:val="a8"/>
              <w:spacing w:before="0" w:after="0"/>
            </w:pPr>
            <w:r>
              <w:t>2017 г. – 3,5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2018 г. – 6,0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2019 г. – 4,0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2020 г. – 0,0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2021 г. – 0,0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2022 г. – 0,0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2023 г. – 4,0</w:t>
            </w:r>
          </w:p>
          <w:p w:rsidR="00D20FAC" w:rsidRDefault="00D20FAC" w:rsidP="00F42C32">
            <w:pPr>
              <w:pStyle w:val="a8"/>
              <w:spacing w:before="0" w:after="0"/>
            </w:pPr>
            <w:r>
              <w:t>2024 г. – 4,0</w:t>
            </w:r>
          </w:p>
        </w:tc>
      </w:tr>
    </w:tbl>
    <w:p w:rsidR="00873E69" w:rsidRDefault="00873E69" w:rsidP="00D20FAC">
      <w:pPr>
        <w:pStyle w:val="a8"/>
        <w:snapToGrid w:val="0"/>
        <w:spacing w:before="0" w:after="0"/>
        <w:jc w:val="right"/>
      </w:pPr>
    </w:p>
    <w:sectPr w:rsidR="00873E69" w:rsidSect="009E1B43">
      <w:footerReference w:type="even" r:id="rId7"/>
      <w:footerReference w:type="default" r:id="rId8"/>
      <w:pgSz w:w="11906" w:h="16838"/>
      <w:pgMar w:top="1134" w:right="850" w:bottom="1134" w:left="1701" w:header="1559" w:footer="127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17" w:rsidRDefault="00A30917" w:rsidP="0076248D">
      <w:pPr>
        <w:spacing w:after="0" w:line="240" w:lineRule="auto"/>
      </w:pPr>
      <w:r>
        <w:separator/>
      </w:r>
    </w:p>
  </w:endnote>
  <w:endnote w:type="continuationSeparator" w:id="0">
    <w:p w:rsidR="00A30917" w:rsidRDefault="00A30917" w:rsidP="0076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69" w:rsidRDefault="00030C4E" w:rsidP="001310F1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3E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3E69" w:rsidRDefault="00873E69" w:rsidP="00E472C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69" w:rsidRDefault="00030C4E" w:rsidP="001310F1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3E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0FAC">
      <w:rPr>
        <w:rStyle w:val="a9"/>
        <w:noProof/>
      </w:rPr>
      <w:t>1</w:t>
    </w:r>
    <w:r>
      <w:rPr>
        <w:rStyle w:val="a9"/>
      </w:rPr>
      <w:fldChar w:fldCharType="end"/>
    </w:r>
  </w:p>
  <w:p w:rsidR="00873E69" w:rsidRDefault="00873E69" w:rsidP="00E472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17" w:rsidRDefault="00A30917" w:rsidP="0076248D">
      <w:pPr>
        <w:spacing w:after="0" w:line="240" w:lineRule="auto"/>
      </w:pPr>
      <w:r>
        <w:separator/>
      </w:r>
    </w:p>
  </w:footnote>
  <w:footnote w:type="continuationSeparator" w:id="0">
    <w:p w:rsidR="00A30917" w:rsidRDefault="00A30917" w:rsidP="0076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097E"/>
    <w:multiLevelType w:val="hybridMultilevel"/>
    <w:tmpl w:val="865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A7"/>
    <w:rsid w:val="00026BBF"/>
    <w:rsid w:val="00027676"/>
    <w:rsid w:val="00030C4E"/>
    <w:rsid w:val="00036297"/>
    <w:rsid w:val="00057E0B"/>
    <w:rsid w:val="00076CF2"/>
    <w:rsid w:val="0008211F"/>
    <w:rsid w:val="00086016"/>
    <w:rsid w:val="00093810"/>
    <w:rsid w:val="000C45DD"/>
    <w:rsid w:val="001014B9"/>
    <w:rsid w:val="00114105"/>
    <w:rsid w:val="001159C4"/>
    <w:rsid w:val="0012540D"/>
    <w:rsid w:val="001310F1"/>
    <w:rsid w:val="001414FC"/>
    <w:rsid w:val="00150A51"/>
    <w:rsid w:val="00150BFB"/>
    <w:rsid w:val="00152B28"/>
    <w:rsid w:val="001D6273"/>
    <w:rsid w:val="001E233B"/>
    <w:rsid w:val="001F4DB0"/>
    <w:rsid w:val="00240FFD"/>
    <w:rsid w:val="00244CA0"/>
    <w:rsid w:val="00261A62"/>
    <w:rsid w:val="00280F1B"/>
    <w:rsid w:val="00292B92"/>
    <w:rsid w:val="00292CF4"/>
    <w:rsid w:val="00294F02"/>
    <w:rsid w:val="002B6F3E"/>
    <w:rsid w:val="002C0D78"/>
    <w:rsid w:val="002C6C39"/>
    <w:rsid w:val="002D3C09"/>
    <w:rsid w:val="002E5E8A"/>
    <w:rsid w:val="002F33CB"/>
    <w:rsid w:val="00305323"/>
    <w:rsid w:val="003153A9"/>
    <w:rsid w:val="003219E1"/>
    <w:rsid w:val="00323D37"/>
    <w:rsid w:val="00385A5E"/>
    <w:rsid w:val="00395ADF"/>
    <w:rsid w:val="003B1AC6"/>
    <w:rsid w:val="003C176A"/>
    <w:rsid w:val="003F6B1A"/>
    <w:rsid w:val="00401030"/>
    <w:rsid w:val="00411A61"/>
    <w:rsid w:val="0042104E"/>
    <w:rsid w:val="00425E08"/>
    <w:rsid w:val="004333BC"/>
    <w:rsid w:val="004472DF"/>
    <w:rsid w:val="00453C24"/>
    <w:rsid w:val="00480785"/>
    <w:rsid w:val="00493716"/>
    <w:rsid w:val="004E4976"/>
    <w:rsid w:val="00507603"/>
    <w:rsid w:val="00507C9A"/>
    <w:rsid w:val="00510251"/>
    <w:rsid w:val="00512851"/>
    <w:rsid w:val="00531FE3"/>
    <w:rsid w:val="005348E9"/>
    <w:rsid w:val="00585841"/>
    <w:rsid w:val="00592F8C"/>
    <w:rsid w:val="005F1284"/>
    <w:rsid w:val="00623096"/>
    <w:rsid w:val="00626212"/>
    <w:rsid w:val="006573B9"/>
    <w:rsid w:val="00666114"/>
    <w:rsid w:val="00687EE0"/>
    <w:rsid w:val="006A5744"/>
    <w:rsid w:val="006A700D"/>
    <w:rsid w:val="006C2CA7"/>
    <w:rsid w:val="006F4B96"/>
    <w:rsid w:val="0070276C"/>
    <w:rsid w:val="00705178"/>
    <w:rsid w:val="007057DD"/>
    <w:rsid w:val="00726735"/>
    <w:rsid w:val="00727B08"/>
    <w:rsid w:val="00741BC5"/>
    <w:rsid w:val="00742B7F"/>
    <w:rsid w:val="00744677"/>
    <w:rsid w:val="0076248D"/>
    <w:rsid w:val="00762A79"/>
    <w:rsid w:val="00765FDD"/>
    <w:rsid w:val="0076607C"/>
    <w:rsid w:val="00772A31"/>
    <w:rsid w:val="007A652F"/>
    <w:rsid w:val="007B4F7E"/>
    <w:rsid w:val="007D2072"/>
    <w:rsid w:val="007D715E"/>
    <w:rsid w:val="007E0023"/>
    <w:rsid w:val="007E66C5"/>
    <w:rsid w:val="007F0A98"/>
    <w:rsid w:val="00804653"/>
    <w:rsid w:val="008106D0"/>
    <w:rsid w:val="00810726"/>
    <w:rsid w:val="00822349"/>
    <w:rsid w:val="00825DA2"/>
    <w:rsid w:val="008309E8"/>
    <w:rsid w:val="00833DB5"/>
    <w:rsid w:val="00846E47"/>
    <w:rsid w:val="0084776B"/>
    <w:rsid w:val="00853719"/>
    <w:rsid w:val="00853EB4"/>
    <w:rsid w:val="00870DF4"/>
    <w:rsid w:val="00873E69"/>
    <w:rsid w:val="0088693D"/>
    <w:rsid w:val="008972B3"/>
    <w:rsid w:val="008A4BE2"/>
    <w:rsid w:val="008A6C31"/>
    <w:rsid w:val="008B1A68"/>
    <w:rsid w:val="008C794E"/>
    <w:rsid w:val="008D3076"/>
    <w:rsid w:val="008D40F8"/>
    <w:rsid w:val="009110B3"/>
    <w:rsid w:val="00933BAB"/>
    <w:rsid w:val="009368DC"/>
    <w:rsid w:val="00945F50"/>
    <w:rsid w:val="00953F83"/>
    <w:rsid w:val="00972142"/>
    <w:rsid w:val="009742A7"/>
    <w:rsid w:val="009911DC"/>
    <w:rsid w:val="0099417F"/>
    <w:rsid w:val="00994EFC"/>
    <w:rsid w:val="0099668B"/>
    <w:rsid w:val="0099779C"/>
    <w:rsid w:val="009B45D8"/>
    <w:rsid w:val="009D03D3"/>
    <w:rsid w:val="009D537C"/>
    <w:rsid w:val="009E1B43"/>
    <w:rsid w:val="009F17EA"/>
    <w:rsid w:val="009F3579"/>
    <w:rsid w:val="00A01D8F"/>
    <w:rsid w:val="00A1509E"/>
    <w:rsid w:val="00A30917"/>
    <w:rsid w:val="00A33CFF"/>
    <w:rsid w:val="00A711D8"/>
    <w:rsid w:val="00A721C2"/>
    <w:rsid w:val="00A723B7"/>
    <w:rsid w:val="00A82E56"/>
    <w:rsid w:val="00AA01E6"/>
    <w:rsid w:val="00AB00A3"/>
    <w:rsid w:val="00AB38F8"/>
    <w:rsid w:val="00AB4E36"/>
    <w:rsid w:val="00B1619B"/>
    <w:rsid w:val="00B2171D"/>
    <w:rsid w:val="00B413FC"/>
    <w:rsid w:val="00B52F45"/>
    <w:rsid w:val="00B96105"/>
    <w:rsid w:val="00BA5711"/>
    <w:rsid w:val="00BC4A59"/>
    <w:rsid w:val="00BC6F86"/>
    <w:rsid w:val="00BC7B09"/>
    <w:rsid w:val="00C015AA"/>
    <w:rsid w:val="00C30712"/>
    <w:rsid w:val="00C33A14"/>
    <w:rsid w:val="00C4172E"/>
    <w:rsid w:val="00C44DE6"/>
    <w:rsid w:val="00C56731"/>
    <w:rsid w:val="00C67022"/>
    <w:rsid w:val="00C75E4B"/>
    <w:rsid w:val="00C7751A"/>
    <w:rsid w:val="00CA73CE"/>
    <w:rsid w:val="00CC095F"/>
    <w:rsid w:val="00CE1157"/>
    <w:rsid w:val="00CE5182"/>
    <w:rsid w:val="00D1311B"/>
    <w:rsid w:val="00D14188"/>
    <w:rsid w:val="00D20FAC"/>
    <w:rsid w:val="00D33B3A"/>
    <w:rsid w:val="00D478CC"/>
    <w:rsid w:val="00D64888"/>
    <w:rsid w:val="00D70942"/>
    <w:rsid w:val="00D759A9"/>
    <w:rsid w:val="00DD5358"/>
    <w:rsid w:val="00DD60D1"/>
    <w:rsid w:val="00DD6241"/>
    <w:rsid w:val="00DF02D6"/>
    <w:rsid w:val="00DF7FF8"/>
    <w:rsid w:val="00E073C3"/>
    <w:rsid w:val="00E17891"/>
    <w:rsid w:val="00E472CB"/>
    <w:rsid w:val="00E559C7"/>
    <w:rsid w:val="00E57B65"/>
    <w:rsid w:val="00ED33A8"/>
    <w:rsid w:val="00EF703F"/>
    <w:rsid w:val="00F27197"/>
    <w:rsid w:val="00F3019D"/>
    <w:rsid w:val="00F37A9A"/>
    <w:rsid w:val="00F43F42"/>
    <w:rsid w:val="00F526AC"/>
    <w:rsid w:val="00FA19B4"/>
    <w:rsid w:val="00FA2BEC"/>
    <w:rsid w:val="00FB47CC"/>
    <w:rsid w:val="00FC2508"/>
    <w:rsid w:val="00FE139B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42A7"/>
    <w:rPr>
      <w:rFonts w:cs="Times New Roman"/>
      <w:b/>
      <w:bCs/>
    </w:rPr>
  </w:style>
  <w:style w:type="paragraph" w:customStyle="1" w:styleId="ConsNormal">
    <w:name w:val="ConsNormal"/>
    <w:uiPriority w:val="99"/>
    <w:rsid w:val="009742A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4">
    <w:name w:val="header"/>
    <w:basedOn w:val="a"/>
    <w:link w:val="a5"/>
    <w:uiPriority w:val="99"/>
    <w:rsid w:val="009742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42A7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9742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742A7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rsid w:val="009742A7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82234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860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016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8</Pages>
  <Words>2472</Words>
  <Characters>14095</Characters>
  <Application>Microsoft Office Word</Application>
  <DocSecurity>0</DocSecurity>
  <Lines>117</Lines>
  <Paragraphs>33</Paragraphs>
  <ScaleCrop>false</ScaleCrop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60</cp:revision>
  <cp:lastPrinted>2014-10-22T02:21:00Z</cp:lastPrinted>
  <dcterms:created xsi:type="dcterms:W3CDTF">2014-07-11T20:19:00Z</dcterms:created>
  <dcterms:modified xsi:type="dcterms:W3CDTF">2023-03-31T01:35:00Z</dcterms:modified>
</cp:coreProperties>
</file>